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36556" w14:textId="4AB0F039" w:rsidR="00CD4C7B" w:rsidRPr="00C639BE" w:rsidRDefault="003A41EF" w:rsidP="00CD4C7B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C639BE">
        <w:rPr>
          <w:rFonts w:cs="Arial"/>
          <w:bCs/>
          <w:noProof w:val="0"/>
          <w:sz w:val="24"/>
          <w:szCs w:val="24"/>
        </w:rPr>
        <w:t xml:space="preserve">3GPP TSG-RAN WG2 Meeting </w:t>
      </w:r>
      <w:r w:rsidR="00F941DF" w:rsidRPr="00C639BE">
        <w:rPr>
          <w:rFonts w:cs="Arial"/>
          <w:bCs/>
          <w:noProof w:val="0"/>
          <w:sz w:val="24"/>
          <w:szCs w:val="24"/>
        </w:rPr>
        <w:t>#</w:t>
      </w:r>
      <w:r w:rsidR="00B706CD" w:rsidRPr="00C639BE">
        <w:rPr>
          <w:rFonts w:cs="Arial"/>
          <w:bCs/>
          <w:noProof w:val="0"/>
          <w:sz w:val="24"/>
          <w:szCs w:val="24"/>
        </w:rPr>
        <w:t>10</w:t>
      </w:r>
      <w:r w:rsidR="00A80713">
        <w:rPr>
          <w:rFonts w:cs="Arial"/>
          <w:bCs/>
          <w:noProof w:val="0"/>
          <w:sz w:val="24"/>
          <w:szCs w:val="24"/>
        </w:rPr>
        <w:t>8</w:t>
      </w:r>
      <w:r w:rsidR="00CD4C7B" w:rsidRPr="00C639BE">
        <w:rPr>
          <w:rFonts w:cs="Arial"/>
          <w:bCs/>
          <w:noProof w:val="0"/>
          <w:sz w:val="24"/>
          <w:szCs w:val="24"/>
        </w:rPr>
        <w:tab/>
      </w:r>
      <w:r w:rsidR="00D2617D" w:rsidRPr="00A65CEF">
        <w:rPr>
          <w:rFonts w:cs="Arial"/>
          <w:bCs/>
          <w:noProof w:val="0"/>
          <w:sz w:val="24"/>
          <w:szCs w:val="24"/>
        </w:rPr>
        <w:t>R2-19</w:t>
      </w:r>
      <w:r w:rsidR="00001A24">
        <w:rPr>
          <w:rFonts w:cs="Arial"/>
          <w:bCs/>
          <w:noProof w:val="0"/>
          <w:sz w:val="24"/>
          <w:szCs w:val="24"/>
        </w:rPr>
        <w:t>16225</w:t>
      </w:r>
      <w:bookmarkStart w:id="0" w:name="_GoBack"/>
      <w:bookmarkEnd w:id="0"/>
    </w:p>
    <w:p w14:paraId="231362B2" w14:textId="684400C8" w:rsidR="00CD4C7B" w:rsidRPr="00C639BE" w:rsidRDefault="00A80713" w:rsidP="00CD4C7B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>
        <w:rPr>
          <w:rFonts w:eastAsia="SimSun" w:cs="Arial"/>
          <w:noProof w:val="0"/>
          <w:sz w:val="24"/>
          <w:szCs w:val="24"/>
          <w:lang w:eastAsia="zh-CN"/>
        </w:rPr>
        <w:t>Reno</w:t>
      </w:r>
      <w:r w:rsidR="00482723" w:rsidRPr="00C639BE">
        <w:rPr>
          <w:rFonts w:eastAsia="SimSun" w:cs="Arial"/>
          <w:noProof w:val="0"/>
          <w:sz w:val="24"/>
          <w:szCs w:val="24"/>
          <w:lang w:eastAsia="zh-CN"/>
        </w:rPr>
        <w:t xml:space="preserve">, </w:t>
      </w:r>
      <w:r>
        <w:rPr>
          <w:rFonts w:eastAsia="SimSun" w:cs="Arial"/>
          <w:noProof w:val="0"/>
          <w:sz w:val="24"/>
          <w:szCs w:val="24"/>
          <w:lang w:eastAsia="zh-CN"/>
        </w:rPr>
        <w:t>USA</w:t>
      </w:r>
      <w:r w:rsidR="00482723">
        <w:rPr>
          <w:rFonts w:eastAsia="SimSun" w:cs="Arial"/>
          <w:noProof w:val="0"/>
          <w:sz w:val="24"/>
          <w:szCs w:val="24"/>
          <w:lang w:eastAsia="zh-CN"/>
        </w:rPr>
        <w:t xml:space="preserve">, </w:t>
      </w:r>
      <w:r w:rsidR="00995327">
        <w:rPr>
          <w:rFonts w:eastAsia="SimSun" w:cs="Arial"/>
          <w:noProof w:val="0"/>
          <w:sz w:val="24"/>
          <w:szCs w:val="24"/>
          <w:lang w:eastAsia="zh-CN"/>
        </w:rPr>
        <w:t>1</w:t>
      </w:r>
      <w:r>
        <w:rPr>
          <w:rFonts w:eastAsia="SimSun" w:cs="Arial"/>
          <w:noProof w:val="0"/>
          <w:sz w:val="24"/>
          <w:szCs w:val="24"/>
          <w:lang w:eastAsia="zh-CN"/>
        </w:rPr>
        <w:t>8</w:t>
      </w:r>
      <w:r w:rsidR="00482723" w:rsidRPr="00C639BE">
        <w:rPr>
          <w:rFonts w:eastAsia="SimSun" w:cs="Arial"/>
          <w:noProof w:val="0"/>
          <w:sz w:val="24"/>
          <w:szCs w:val="24"/>
          <w:lang w:eastAsia="zh-CN"/>
        </w:rPr>
        <w:t xml:space="preserve"> – </w:t>
      </w:r>
      <w:r>
        <w:rPr>
          <w:rFonts w:eastAsia="SimSun" w:cs="Arial"/>
          <w:noProof w:val="0"/>
          <w:sz w:val="24"/>
          <w:szCs w:val="24"/>
          <w:lang w:eastAsia="zh-CN"/>
        </w:rPr>
        <w:t>22</w:t>
      </w:r>
      <w:r w:rsidR="00482723" w:rsidRPr="00C639BE">
        <w:rPr>
          <w:rFonts w:eastAsia="SimSun" w:cs="Arial"/>
          <w:noProof w:val="0"/>
          <w:sz w:val="24"/>
          <w:szCs w:val="24"/>
          <w:lang w:eastAsia="zh-CN"/>
        </w:rPr>
        <w:t xml:space="preserve"> </w:t>
      </w:r>
      <w:r>
        <w:rPr>
          <w:rFonts w:eastAsia="SimSun" w:cs="Arial"/>
          <w:noProof w:val="0"/>
          <w:sz w:val="24"/>
          <w:szCs w:val="24"/>
          <w:lang w:eastAsia="zh-CN"/>
        </w:rPr>
        <w:t>November</w:t>
      </w:r>
      <w:r w:rsidR="00482723">
        <w:rPr>
          <w:rFonts w:eastAsia="SimSun" w:cs="Arial"/>
          <w:noProof w:val="0"/>
          <w:sz w:val="24"/>
          <w:szCs w:val="24"/>
          <w:lang w:eastAsia="zh-CN"/>
        </w:rPr>
        <w:t xml:space="preserve"> </w:t>
      </w:r>
      <w:r w:rsidR="00482723" w:rsidRPr="00C639BE">
        <w:rPr>
          <w:rFonts w:eastAsia="SimSun" w:cs="Arial"/>
          <w:noProof w:val="0"/>
          <w:sz w:val="24"/>
          <w:szCs w:val="24"/>
          <w:lang w:eastAsia="zh-CN"/>
        </w:rPr>
        <w:t>2019</w:t>
      </w:r>
      <w:r w:rsidR="00364B41" w:rsidRPr="00C639BE">
        <w:rPr>
          <w:rFonts w:eastAsia="SimSun" w:cs="Arial"/>
          <w:noProof w:val="0"/>
          <w:sz w:val="24"/>
          <w:szCs w:val="24"/>
          <w:lang w:eastAsia="zh-CN"/>
        </w:rPr>
        <w:tab/>
      </w:r>
    </w:p>
    <w:p w14:paraId="39BE00F6" w14:textId="77777777" w:rsidR="00CD4C7B" w:rsidRPr="00C639BE" w:rsidRDefault="00CD4C7B" w:rsidP="00CD4C7B">
      <w:pPr>
        <w:pStyle w:val="Header"/>
        <w:rPr>
          <w:rFonts w:cs="Arial"/>
          <w:bCs/>
          <w:noProof w:val="0"/>
          <w:sz w:val="24"/>
        </w:rPr>
      </w:pPr>
    </w:p>
    <w:p w14:paraId="49379CFB" w14:textId="77777777" w:rsidR="00CD4C7B" w:rsidRPr="00C639BE" w:rsidRDefault="00CD4C7B" w:rsidP="00CD4C7B">
      <w:pPr>
        <w:pStyle w:val="Header"/>
        <w:rPr>
          <w:rFonts w:cs="Arial"/>
          <w:bCs/>
          <w:noProof w:val="0"/>
          <w:sz w:val="24"/>
        </w:rPr>
      </w:pPr>
    </w:p>
    <w:p w14:paraId="758E2B30" w14:textId="4FE410DC" w:rsidR="00CD4C7B" w:rsidRPr="00C639BE" w:rsidRDefault="00CD4C7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05235">
        <w:rPr>
          <w:rFonts w:cs="Arial"/>
          <w:b/>
          <w:bCs/>
          <w:sz w:val="24"/>
          <w:szCs w:val="24"/>
        </w:rPr>
        <w:t>Agenda item:</w:t>
      </w:r>
      <w:r w:rsidRPr="00E05235">
        <w:rPr>
          <w:rFonts w:cs="Arial"/>
          <w:b/>
          <w:bCs/>
          <w:sz w:val="24"/>
        </w:rPr>
        <w:tab/>
      </w:r>
      <w:r w:rsidR="00AF3EB8" w:rsidRPr="00E05235">
        <w:rPr>
          <w:rFonts w:cs="Arial"/>
          <w:b/>
          <w:bCs/>
          <w:sz w:val="24"/>
          <w:szCs w:val="24"/>
          <w:lang w:eastAsia="ja-JP"/>
        </w:rPr>
        <w:t>6</w:t>
      </w:r>
      <w:r w:rsidR="00237FF5" w:rsidRPr="00E05235">
        <w:rPr>
          <w:rFonts w:cs="Arial"/>
          <w:b/>
          <w:bCs/>
          <w:sz w:val="24"/>
          <w:szCs w:val="24"/>
          <w:lang w:eastAsia="ja-JP"/>
        </w:rPr>
        <w:t>.</w:t>
      </w:r>
      <w:r w:rsidR="00FA4197" w:rsidRPr="00E05235">
        <w:rPr>
          <w:rFonts w:cs="Arial"/>
          <w:b/>
          <w:bCs/>
          <w:sz w:val="24"/>
          <w:szCs w:val="24"/>
          <w:lang w:eastAsia="ja-JP"/>
        </w:rPr>
        <w:t>18</w:t>
      </w:r>
      <w:r w:rsidR="00076C09">
        <w:rPr>
          <w:rFonts w:cs="Arial"/>
          <w:b/>
          <w:bCs/>
          <w:sz w:val="24"/>
          <w:szCs w:val="24"/>
          <w:lang w:eastAsia="ja-JP"/>
        </w:rPr>
        <w:t>.2</w:t>
      </w:r>
    </w:p>
    <w:p w14:paraId="6A1BC0C1" w14:textId="586B0968" w:rsidR="00CD4C7B" w:rsidRPr="00C639BE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Source:</w:t>
      </w:r>
      <w:r w:rsidRPr="00C639BE">
        <w:rPr>
          <w:rFonts w:ascii="Arial" w:hAnsi="Arial" w:cs="Arial"/>
          <w:b/>
          <w:bCs/>
          <w:sz w:val="24"/>
        </w:rPr>
        <w:tab/>
      </w:r>
      <w:r w:rsidR="00806BCC" w:rsidRPr="00C639BE">
        <w:rPr>
          <w:rFonts w:ascii="Arial" w:hAnsi="Arial" w:cs="Arial"/>
          <w:b/>
          <w:bCs/>
          <w:sz w:val="24"/>
        </w:rPr>
        <w:t>Samsung</w:t>
      </w:r>
    </w:p>
    <w:p w14:paraId="45BE90BE" w14:textId="3FE613C6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Title:</w:t>
      </w:r>
      <w:r w:rsidRPr="00C639BE">
        <w:rPr>
          <w:rFonts w:ascii="Arial" w:hAnsi="Arial" w:cs="Arial"/>
          <w:b/>
          <w:bCs/>
          <w:sz w:val="24"/>
        </w:rPr>
        <w:tab/>
      </w:r>
      <w:r w:rsidR="00A80713">
        <w:rPr>
          <w:rFonts w:ascii="Arial" w:hAnsi="Arial" w:cs="Arial"/>
          <w:b/>
          <w:bCs/>
          <w:sz w:val="24"/>
        </w:rPr>
        <w:t xml:space="preserve">Cell Reselection remaining issues </w:t>
      </w:r>
    </w:p>
    <w:p w14:paraId="3AC3A0B1" w14:textId="5A3D94DD" w:rsidR="00CD4C7B" w:rsidRPr="00C639BE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r w:rsidR="00FA4197" w:rsidRPr="00FA4197">
        <w:rPr>
          <w:rFonts w:ascii="Arial" w:hAnsi="Arial" w:cs="Arial"/>
          <w:b/>
          <w:bCs/>
          <w:sz w:val="24"/>
        </w:rPr>
        <w:t>NG_RAN_PRN-Core</w:t>
      </w:r>
      <w:r w:rsidR="007B55D5" w:rsidRPr="00C639BE">
        <w:rPr>
          <w:rFonts w:ascii="Arial" w:hAnsi="Arial" w:cs="Arial"/>
          <w:b/>
          <w:bCs/>
          <w:sz w:val="24"/>
        </w:rPr>
        <w:t xml:space="preserve"> - Release 16</w:t>
      </w:r>
    </w:p>
    <w:p w14:paraId="7DF86DB4" w14:textId="77777777" w:rsidR="00CD4C7B" w:rsidRPr="00C639BE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Document for:</w:t>
      </w:r>
      <w:r w:rsidRPr="00C639BE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C639BE" w:rsidRDefault="00CD4C7B" w:rsidP="00CD4C7B">
      <w:pPr>
        <w:pStyle w:val="Heading1"/>
        <w:rPr>
          <w:rFonts w:cs="Arial"/>
        </w:rPr>
      </w:pPr>
      <w:r w:rsidRPr="00C639BE">
        <w:rPr>
          <w:rFonts w:cs="Arial"/>
        </w:rPr>
        <w:t>1</w:t>
      </w:r>
      <w:r w:rsidRPr="00C639BE">
        <w:rPr>
          <w:rFonts w:cs="Arial"/>
        </w:rPr>
        <w:tab/>
      </w:r>
      <w:r w:rsidR="0056573F" w:rsidRPr="00C639BE">
        <w:rPr>
          <w:rFonts w:cs="Arial"/>
        </w:rPr>
        <w:t>Introduction</w:t>
      </w:r>
    </w:p>
    <w:p w14:paraId="0BBDFC0A" w14:textId="1EE7F9FA" w:rsidR="00CD4C7B" w:rsidRPr="00C639BE" w:rsidRDefault="00995327" w:rsidP="00995327">
      <w:pPr>
        <w:rPr>
          <w:rFonts w:ascii="Arial" w:hAnsi="Arial" w:cs="Arial"/>
        </w:rPr>
      </w:pPr>
      <w:r>
        <w:rPr>
          <w:rFonts w:ascii="Arial" w:hAnsi="Arial" w:cs="Arial"/>
        </w:rPr>
        <w:t>After RAN2</w:t>
      </w:r>
      <w:r w:rsidR="00B91A33" w:rsidRPr="00C639BE">
        <w:rPr>
          <w:rFonts w:ascii="Arial" w:hAnsi="Arial" w:cs="Arial"/>
        </w:rPr>
        <w:t>#</w:t>
      </w:r>
      <w:r>
        <w:rPr>
          <w:rFonts w:ascii="Arial" w:hAnsi="Arial" w:cs="Arial"/>
        </w:rPr>
        <w:t>107</w:t>
      </w:r>
      <w:r w:rsidR="00A80713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there was </w:t>
      </w:r>
      <w:r w:rsidR="00A80713">
        <w:rPr>
          <w:rFonts w:ascii="Arial" w:hAnsi="Arial" w:cs="Arial"/>
        </w:rPr>
        <w:t>good</w:t>
      </w:r>
      <w:r>
        <w:rPr>
          <w:rFonts w:ascii="Arial" w:hAnsi="Arial" w:cs="Arial"/>
        </w:rPr>
        <w:t xml:space="preserve"> progress on the support </w:t>
      </w:r>
      <w:r w:rsidR="00A80713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NPN/CAG functionality. Regarding SIB1 design </w:t>
      </w:r>
      <w:r w:rsidR="00A80713">
        <w:rPr>
          <w:rFonts w:ascii="Arial" w:hAnsi="Arial" w:cs="Arial"/>
        </w:rPr>
        <w:t xml:space="preserve">and Cell selection/resection </w:t>
      </w:r>
      <w:r>
        <w:rPr>
          <w:rFonts w:ascii="Arial" w:hAnsi="Arial" w:cs="Arial"/>
        </w:rPr>
        <w:t>there w</w:t>
      </w:r>
      <w:r w:rsidR="00A80713">
        <w:rPr>
          <w:rFonts w:ascii="Arial" w:hAnsi="Arial" w:cs="Arial"/>
        </w:rPr>
        <w:t xml:space="preserve">ere </w:t>
      </w:r>
      <w:r>
        <w:rPr>
          <w:rFonts w:ascii="Arial" w:hAnsi="Arial" w:cs="Arial"/>
        </w:rPr>
        <w:t>email discussion</w:t>
      </w:r>
      <w:r w:rsidR="00A8071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A80713" w:rsidRPr="00A80713">
        <w:rPr>
          <w:rFonts w:ascii="Arial" w:hAnsi="Arial" w:cs="Arial"/>
        </w:rPr>
        <w:t xml:space="preserve">[107bis#63] </w:t>
      </w:r>
      <w:r w:rsidR="00A80713" w:rsidRPr="00A80713">
        <w:rPr>
          <w:rFonts w:ascii="Arial" w:hAnsi="Arial" w:cs="Arial"/>
        </w:rPr>
        <w:t xml:space="preserve">and </w:t>
      </w:r>
      <w:r w:rsidR="00A80713" w:rsidRPr="00A80713">
        <w:rPr>
          <w:rFonts w:ascii="Arial" w:hAnsi="Arial" w:cs="Arial"/>
        </w:rPr>
        <w:t>[107bis#6</w:t>
      </w:r>
      <w:r w:rsidR="00A80713" w:rsidRPr="00A80713">
        <w:rPr>
          <w:rFonts w:ascii="Arial" w:hAnsi="Arial" w:cs="Arial"/>
        </w:rPr>
        <w:t>4</w:t>
      </w:r>
      <w:r w:rsidR="00A80713" w:rsidRPr="00A80713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 xml:space="preserve">to progress further on the information to be included in SIB1. </w:t>
      </w:r>
      <w:r w:rsidR="00A80713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 the email discussion </w:t>
      </w:r>
      <w:r w:rsidR="00A80713" w:rsidRPr="00A80713">
        <w:rPr>
          <w:rFonts w:ascii="Arial" w:hAnsi="Arial" w:cs="Arial"/>
        </w:rPr>
        <w:t xml:space="preserve">[107bis#63] </w:t>
      </w:r>
      <w:r w:rsidR="00A80713">
        <w:rPr>
          <w:rFonts w:ascii="Arial" w:hAnsi="Arial" w:cs="Arial"/>
        </w:rPr>
        <w:t xml:space="preserve">a working assumption is made to </w:t>
      </w:r>
      <w:r w:rsidR="00BF7857">
        <w:rPr>
          <w:rFonts w:ascii="Arial" w:hAnsi="Arial" w:cs="Arial"/>
        </w:rPr>
        <w:t xml:space="preserve">use </w:t>
      </w:r>
      <w:proofErr w:type="spellStart"/>
      <w:r w:rsidR="00BF7857">
        <w:rPr>
          <w:b/>
          <w:i/>
        </w:rPr>
        <w:t>cellReservedForOtherUse</w:t>
      </w:r>
      <w:proofErr w:type="spellEnd"/>
      <w:r w:rsidR="00BF7857">
        <w:rPr>
          <w:b/>
        </w:rPr>
        <w:t xml:space="preserve"> </w:t>
      </w:r>
      <w:r w:rsidR="00BF7857">
        <w:rPr>
          <w:rFonts w:ascii="Arial" w:hAnsi="Arial" w:cs="Arial"/>
        </w:rPr>
        <w:t xml:space="preserve">in SIB1 for </w:t>
      </w:r>
      <w:r w:rsidR="00BF7857">
        <w:rPr>
          <w:rFonts w:ascii="Arial" w:hAnsi="Arial" w:cs="Arial"/>
        </w:rPr>
        <w:t xml:space="preserve">preventing access to NPN only cell for Rel-15 UEs </w:t>
      </w:r>
      <w:r>
        <w:rPr>
          <w:rFonts w:ascii="Arial" w:hAnsi="Arial" w:cs="Arial"/>
        </w:rPr>
        <w:t xml:space="preserve">and Rel-16 UEs not supporting NPN/CAG functionality. </w:t>
      </w:r>
      <w:r w:rsidR="00BF7857">
        <w:rPr>
          <w:rFonts w:ascii="Arial" w:hAnsi="Arial" w:cs="Arial"/>
        </w:rPr>
        <w:t>One remaining issue is how to prevent access to frequency layer deploying NPN only cells</w:t>
      </w:r>
      <w:r>
        <w:rPr>
          <w:rFonts w:ascii="Arial" w:hAnsi="Arial" w:cs="Arial"/>
        </w:rPr>
        <w:t xml:space="preserve">. This contribution attempts </w:t>
      </w:r>
      <w:r w:rsidR="00BF7857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provide the </w:t>
      </w:r>
      <w:r w:rsidR="00BF7857">
        <w:rPr>
          <w:rFonts w:ascii="Arial" w:hAnsi="Arial" w:cs="Arial"/>
        </w:rPr>
        <w:t>options how this can be realized</w:t>
      </w:r>
      <w:r>
        <w:rPr>
          <w:rFonts w:ascii="Arial" w:hAnsi="Arial" w:cs="Arial"/>
        </w:rPr>
        <w:t>.</w:t>
      </w:r>
    </w:p>
    <w:p w14:paraId="127ACA6D" w14:textId="63B662C6" w:rsidR="00CD4C7B" w:rsidRPr="00C639BE" w:rsidRDefault="00CD4C7B" w:rsidP="00CD4C7B">
      <w:pPr>
        <w:pStyle w:val="Heading1"/>
        <w:rPr>
          <w:rFonts w:cs="Arial"/>
        </w:rPr>
      </w:pPr>
      <w:r w:rsidRPr="00C639BE">
        <w:rPr>
          <w:rFonts w:cs="Arial"/>
        </w:rPr>
        <w:t>2</w:t>
      </w:r>
      <w:r w:rsidRPr="00C639BE">
        <w:rPr>
          <w:rFonts w:cs="Arial"/>
        </w:rPr>
        <w:tab/>
      </w:r>
      <w:r w:rsidR="00DE5819">
        <w:rPr>
          <w:rFonts w:cs="Arial"/>
        </w:rPr>
        <w:t>Discussion</w:t>
      </w:r>
    </w:p>
    <w:p w14:paraId="61E3FF7F" w14:textId="59E8A70B" w:rsidR="00DE6271" w:rsidRDefault="00BF7857" w:rsidP="00DE62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90F08">
        <w:rPr>
          <w:rFonts w:ascii="Arial" w:hAnsi="Arial" w:cs="Arial"/>
        </w:rPr>
        <w:t xml:space="preserve">he Rel-15 UEs </w:t>
      </w:r>
      <w:r w:rsidR="0006582C">
        <w:rPr>
          <w:rFonts w:ascii="Arial" w:hAnsi="Arial" w:cs="Arial"/>
        </w:rPr>
        <w:t xml:space="preserve">i.e. legacy UEs </w:t>
      </w:r>
      <w:r w:rsidR="00D90F08">
        <w:rPr>
          <w:rFonts w:ascii="Arial" w:hAnsi="Arial" w:cs="Arial"/>
        </w:rPr>
        <w:t xml:space="preserve">should be prevented from accessing the NPN cell. </w:t>
      </w:r>
      <w:r>
        <w:rPr>
          <w:rFonts w:ascii="Arial" w:hAnsi="Arial" w:cs="Arial"/>
        </w:rPr>
        <w:t>T</w:t>
      </w:r>
      <w:r w:rsidR="0006582C">
        <w:rPr>
          <w:rFonts w:ascii="Arial" w:hAnsi="Arial" w:cs="Arial"/>
        </w:rPr>
        <w:t xml:space="preserve">he Rel-16 UEs not </w:t>
      </w:r>
      <w:proofErr w:type="gramStart"/>
      <w:r w:rsidR="0006582C">
        <w:rPr>
          <w:rFonts w:ascii="Arial" w:hAnsi="Arial" w:cs="Arial"/>
        </w:rPr>
        <w:t>supporting</w:t>
      </w:r>
      <w:proofErr w:type="gramEnd"/>
      <w:r w:rsidR="0006582C">
        <w:rPr>
          <w:rFonts w:ascii="Arial" w:hAnsi="Arial" w:cs="Arial"/>
        </w:rPr>
        <w:t xml:space="preserve"> NPN/CAG functionality should be prevented from accessing the NPN cell. </w:t>
      </w:r>
      <w:r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email discussion </w:t>
      </w:r>
      <w:r w:rsidRPr="00A80713">
        <w:rPr>
          <w:rFonts w:ascii="Arial" w:hAnsi="Arial" w:cs="Arial"/>
        </w:rPr>
        <w:t xml:space="preserve">[107bis#63] </w:t>
      </w:r>
      <w:r>
        <w:rPr>
          <w:rFonts w:ascii="Arial" w:hAnsi="Arial" w:cs="Arial"/>
        </w:rPr>
        <w:t xml:space="preserve">a working assumption is made to use </w:t>
      </w:r>
      <w:proofErr w:type="spellStart"/>
      <w:r>
        <w:rPr>
          <w:b/>
          <w:i/>
        </w:rPr>
        <w:t>cellReservedForOtherUse</w:t>
      </w:r>
      <w:proofErr w:type="spellEnd"/>
      <w:r>
        <w:rPr>
          <w:b/>
        </w:rPr>
        <w:t xml:space="preserve"> </w:t>
      </w:r>
      <w:r>
        <w:rPr>
          <w:rFonts w:ascii="Arial" w:hAnsi="Arial" w:cs="Arial"/>
        </w:rPr>
        <w:t>in SIB1 for preventing access to NPN only cell for Rel-15 UEs and Rel-16 UEs not supporting NPN/CAG functionality.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T</w:t>
      </w:r>
      <w:r w:rsidR="00DE6271">
        <w:rPr>
          <w:rFonts w:ascii="Arial" w:hAnsi="Arial" w:cs="Arial"/>
        </w:rPr>
        <w:t xml:space="preserve">he UE behaviour for </w:t>
      </w:r>
      <w:r>
        <w:rPr>
          <w:rFonts w:ascii="Arial" w:hAnsi="Arial" w:cs="Arial"/>
        </w:rPr>
        <w:t xml:space="preserve">this </w:t>
      </w:r>
      <w:r w:rsidR="00DE6271">
        <w:rPr>
          <w:rFonts w:ascii="Arial" w:hAnsi="Arial" w:cs="Arial"/>
        </w:rPr>
        <w:t xml:space="preserve">solution depicted in Figure </w:t>
      </w:r>
      <w:r>
        <w:rPr>
          <w:rFonts w:ascii="Arial" w:hAnsi="Arial" w:cs="Arial"/>
        </w:rPr>
        <w:t>1</w:t>
      </w:r>
      <w:r w:rsidR="00DE6271">
        <w:rPr>
          <w:rFonts w:ascii="Arial" w:hAnsi="Arial" w:cs="Arial"/>
        </w:rPr>
        <w:t>.</w:t>
      </w:r>
      <w:proofErr w:type="gramEnd"/>
    </w:p>
    <w:p w14:paraId="35A279A0" w14:textId="70D3F8E4" w:rsidR="00D91FE7" w:rsidRPr="00D91FE7" w:rsidRDefault="00BF7857" w:rsidP="00BF7857">
      <w:pPr>
        <w:jc w:val="center"/>
        <w:rPr>
          <w:rFonts w:ascii="Arial" w:hAnsi="Arial" w:cs="Arial"/>
          <w:b/>
        </w:rPr>
      </w:pPr>
      <w:r>
        <w:object w:dxaOrig="8869" w:dyaOrig="6694" w14:anchorId="42EB9C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8pt;height:286.35pt" o:ole="">
            <v:imagedata r:id="rId14" o:title=""/>
          </v:shape>
          <o:OLEObject Type="Embed" ProgID="Visio.Drawing.11" ShapeID="_x0000_i1025" DrawAspect="Content" ObjectID="_1634719769" r:id="rId15"/>
        </w:object>
      </w:r>
    </w:p>
    <w:p w14:paraId="4D57EFD5" w14:textId="190F9089" w:rsidR="00DE6271" w:rsidRDefault="00DE6271" w:rsidP="00DE6271">
      <w:pPr>
        <w:tabs>
          <w:tab w:val="left" w:pos="5973"/>
        </w:tabs>
        <w:spacing w:line="360" w:lineRule="auto"/>
        <w:jc w:val="center"/>
      </w:pPr>
      <w:r w:rsidRPr="00762257">
        <w:rPr>
          <w:b/>
          <w:lang w:eastAsia="ja-JP"/>
        </w:rPr>
        <w:t xml:space="preserve">Figure </w:t>
      </w:r>
      <w:r w:rsidR="00BF7857">
        <w:rPr>
          <w:b/>
          <w:lang w:eastAsia="ja-JP"/>
        </w:rPr>
        <w:t>1</w:t>
      </w:r>
      <w:r w:rsidRPr="00762257">
        <w:rPr>
          <w:b/>
          <w:lang w:eastAsia="ja-JP"/>
        </w:rPr>
        <w:t xml:space="preserve">: </w:t>
      </w:r>
      <w:r>
        <w:rPr>
          <w:b/>
          <w:lang w:eastAsia="ja-JP"/>
        </w:rPr>
        <w:t>UE</w:t>
      </w:r>
      <w:r w:rsidRPr="00762257">
        <w:rPr>
          <w:b/>
          <w:lang w:eastAsia="ja-JP"/>
        </w:rPr>
        <w:t xml:space="preserve"> behaviour </w:t>
      </w:r>
      <w:r>
        <w:rPr>
          <w:b/>
          <w:lang w:eastAsia="ja-JP"/>
        </w:rPr>
        <w:t>when reading SIB1 from concerned NPN only cell.</w:t>
      </w:r>
    </w:p>
    <w:p w14:paraId="49F05E2C" w14:textId="27FDFC9B" w:rsidR="00DE6271" w:rsidRDefault="00DE6271" w:rsidP="00DE627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If the cell type is NPN only cell then </w:t>
      </w:r>
      <w:proofErr w:type="spellStart"/>
      <w:r>
        <w:rPr>
          <w:rFonts w:ascii="Arial" w:hAnsi="Arial" w:cs="Arial"/>
        </w:rPr>
        <w:t>cellReservedForOtherUs</w:t>
      </w:r>
      <w:r w:rsidR="00BF7857">
        <w:rPr>
          <w:rFonts w:ascii="Arial" w:hAnsi="Arial" w:cs="Arial"/>
        </w:rPr>
        <w:t>e</w:t>
      </w:r>
      <w:proofErr w:type="spellEnd"/>
      <w:r w:rsidR="00BF7857">
        <w:rPr>
          <w:rFonts w:ascii="Arial" w:hAnsi="Arial" w:cs="Arial"/>
        </w:rPr>
        <w:t xml:space="preserve"> bit in SIB1 is set as ‘true’ </w:t>
      </w:r>
      <w:proofErr w:type="gramStart"/>
      <w:r w:rsidR="00BF7857">
        <w:rPr>
          <w:rFonts w:ascii="Arial" w:hAnsi="Arial" w:cs="Arial"/>
        </w:rPr>
        <w:t>d</w:t>
      </w:r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not allow Rel-15 UEs i.e. legacy UEs and Rel-16 Non NPN UEs from accessing the NPN only cell. If the cell type is PLMN+NPN then the </w:t>
      </w:r>
      <w:proofErr w:type="spellStart"/>
      <w:r>
        <w:rPr>
          <w:rFonts w:ascii="Arial" w:hAnsi="Arial" w:cs="Arial"/>
        </w:rPr>
        <w:t>cellReservedForOtherUse</w:t>
      </w:r>
      <w:proofErr w:type="spellEnd"/>
      <w:r>
        <w:rPr>
          <w:rFonts w:ascii="Arial" w:hAnsi="Arial" w:cs="Arial"/>
        </w:rPr>
        <w:t xml:space="preserve"> bit in SIB1 is not set as ‘true’ then this would allow legacy UEs/Non NPN UEs to access such cell. Further, if the NPN only cells are deployed on the same frequency and it is desired to prevent the Rel-15 UEs and Rel-16 Non NPN UEs from accessing the NPN only cells on the same frequency then the IFRI bit functionality in MIB cannot be used.  </w:t>
      </w:r>
    </w:p>
    <w:p w14:paraId="7D6B13F4" w14:textId="6EA34AC6" w:rsidR="00DE6271" w:rsidRDefault="00DE6271" w:rsidP="00DE627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Observation#</w:t>
      </w:r>
      <w:r w:rsidR="00BF785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BF7857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 xml:space="preserve">solution does not allow the usage of IFRI bit in MIB in order to </w:t>
      </w:r>
      <w:r w:rsidRPr="00D91FE7">
        <w:rPr>
          <w:rFonts w:ascii="Arial" w:hAnsi="Arial" w:cs="Arial"/>
          <w:b/>
        </w:rPr>
        <w:t>prevent</w:t>
      </w:r>
      <w:r>
        <w:rPr>
          <w:rFonts w:ascii="Arial" w:hAnsi="Arial" w:cs="Arial"/>
          <w:b/>
        </w:rPr>
        <w:t xml:space="preserve"> </w:t>
      </w:r>
      <w:r w:rsidRPr="00D91FE7">
        <w:rPr>
          <w:rFonts w:ascii="Arial" w:hAnsi="Arial" w:cs="Arial"/>
          <w:b/>
        </w:rPr>
        <w:t xml:space="preserve">access </w:t>
      </w:r>
      <w:r>
        <w:rPr>
          <w:rFonts w:ascii="Arial" w:hAnsi="Arial" w:cs="Arial"/>
          <w:b/>
        </w:rPr>
        <w:t xml:space="preserve">to the entire frequency layer </w:t>
      </w:r>
      <w:r w:rsidRPr="00D91FE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 xml:space="preserve">which NPN only cells are deployed by </w:t>
      </w:r>
      <w:r w:rsidRPr="00D91FE7">
        <w:rPr>
          <w:rFonts w:ascii="Arial" w:hAnsi="Arial" w:cs="Arial"/>
          <w:b/>
        </w:rPr>
        <w:t>Rel-15 UEs</w:t>
      </w:r>
      <w:r w:rsidR="005C084C">
        <w:rPr>
          <w:rFonts w:ascii="Arial" w:hAnsi="Arial" w:cs="Arial"/>
          <w:b/>
        </w:rPr>
        <w:t xml:space="preserve"> and Rel-16 UEs not supporting NPN/CAG functionality</w:t>
      </w:r>
      <w:r>
        <w:rPr>
          <w:rFonts w:ascii="Arial" w:hAnsi="Arial" w:cs="Arial"/>
          <w:b/>
        </w:rPr>
        <w:t xml:space="preserve">. </w:t>
      </w:r>
      <w:r w:rsidR="004E6ECF">
        <w:rPr>
          <w:rFonts w:ascii="Arial" w:hAnsi="Arial" w:cs="Arial"/>
          <w:b/>
        </w:rPr>
        <w:t xml:space="preserve">There is no way to bar the entire frequency for </w:t>
      </w:r>
      <w:r w:rsidR="005C084C">
        <w:rPr>
          <w:rFonts w:ascii="Arial" w:hAnsi="Arial" w:cs="Arial"/>
          <w:b/>
        </w:rPr>
        <w:t>these</w:t>
      </w:r>
      <w:r w:rsidR="004E6ECF">
        <w:rPr>
          <w:rFonts w:ascii="Arial" w:hAnsi="Arial" w:cs="Arial"/>
          <w:b/>
        </w:rPr>
        <w:t xml:space="preserve"> UEs.</w:t>
      </w:r>
    </w:p>
    <w:p w14:paraId="66FFE123" w14:textId="3AED746C" w:rsidR="00D91FE7" w:rsidRDefault="0010479D" w:rsidP="008C70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support the </w:t>
      </w:r>
      <w:r w:rsidR="004E6ECF">
        <w:rPr>
          <w:rFonts w:ascii="Arial" w:hAnsi="Arial" w:cs="Arial"/>
        </w:rPr>
        <w:t>observation#</w:t>
      </w:r>
      <w:r w:rsidR="005C084C">
        <w:rPr>
          <w:rFonts w:ascii="Arial" w:hAnsi="Arial" w:cs="Arial"/>
        </w:rPr>
        <w:t>1</w:t>
      </w:r>
      <w:r>
        <w:rPr>
          <w:rFonts w:ascii="Arial" w:hAnsi="Arial" w:cs="Arial"/>
        </w:rPr>
        <w:t>, the extract from TS 38.304 is copy pasted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479D" w14:paraId="373F725E" w14:textId="77777777" w:rsidTr="0010479D">
        <w:tc>
          <w:tcPr>
            <w:tcW w:w="9857" w:type="dxa"/>
          </w:tcPr>
          <w:p w14:paraId="18135AE4" w14:textId="77777777" w:rsidR="0010479D" w:rsidRPr="00835120" w:rsidRDefault="0010479D" w:rsidP="0010479D">
            <w:r w:rsidRPr="005C084C">
              <w:t>When cell status "barred" is indicated or to be treated as if the cell status is "barred",</w:t>
            </w:r>
          </w:p>
          <w:p w14:paraId="39928F08" w14:textId="77777777" w:rsidR="0010479D" w:rsidRPr="00835120" w:rsidRDefault="0010479D" w:rsidP="0010479D">
            <w:pPr>
              <w:pStyle w:val="B1"/>
            </w:pPr>
            <w:r w:rsidRPr="00835120">
              <w:t>-</w:t>
            </w:r>
            <w:r w:rsidRPr="00835120">
              <w:tab/>
              <w:t>The UE is not permitted to select/reselect this cell, not even for emergency calls.</w:t>
            </w:r>
          </w:p>
          <w:p w14:paraId="4685F435" w14:textId="77777777" w:rsidR="0010479D" w:rsidRPr="00835120" w:rsidRDefault="0010479D" w:rsidP="0010479D">
            <w:pPr>
              <w:pStyle w:val="B1"/>
            </w:pPr>
            <w:r w:rsidRPr="00835120">
              <w:t>-</w:t>
            </w:r>
            <w:r w:rsidRPr="00835120">
              <w:tab/>
              <w:t>The UE shall select another cell according to the following rule:</w:t>
            </w:r>
          </w:p>
          <w:p w14:paraId="1BF667FA" w14:textId="77777777" w:rsidR="0010479D" w:rsidRPr="00835120" w:rsidRDefault="0010479D" w:rsidP="0010479D">
            <w:pPr>
              <w:pStyle w:val="B1"/>
              <w:rPr>
                <w:lang w:eastAsia="ja-JP"/>
              </w:rPr>
            </w:pPr>
            <w:r w:rsidRPr="00835120">
              <w:rPr>
                <w:lang w:eastAsia="ja-JP"/>
              </w:rPr>
              <w:t>-</w:t>
            </w:r>
            <w:r w:rsidRPr="00835120">
              <w:rPr>
                <w:lang w:eastAsia="ja-JP"/>
              </w:rPr>
              <w:tab/>
              <w:t xml:space="preserve">If the cell is to be treated as if the cell status is "barred" due to being </w:t>
            </w:r>
            <w:r w:rsidRPr="00835120">
              <w:t xml:space="preserve">unable to acquire the </w:t>
            </w:r>
            <w:r w:rsidRPr="00835120">
              <w:rPr>
                <w:i/>
              </w:rPr>
              <w:t>MIB</w:t>
            </w:r>
            <w:r w:rsidRPr="00835120">
              <w:rPr>
                <w:lang w:eastAsia="ja-JP"/>
              </w:rPr>
              <w:t>:</w:t>
            </w:r>
          </w:p>
          <w:p w14:paraId="56FFA9AD" w14:textId="77777777" w:rsidR="0010479D" w:rsidRPr="00835120" w:rsidRDefault="0010479D" w:rsidP="0010479D">
            <w:pPr>
              <w:pStyle w:val="B2"/>
              <w:rPr>
                <w:lang w:eastAsia="ja-JP"/>
              </w:rPr>
            </w:pPr>
            <w:r w:rsidRPr="00835120">
              <w:rPr>
                <w:lang w:eastAsia="ja-JP"/>
              </w:rPr>
              <w:t>-</w:t>
            </w:r>
            <w:r w:rsidRPr="00835120">
              <w:rPr>
                <w:lang w:eastAsia="ja-JP"/>
              </w:rPr>
              <w:tab/>
            </w:r>
            <w:proofErr w:type="gramStart"/>
            <w:r w:rsidRPr="00835120">
              <w:rPr>
                <w:lang w:eastAsia="ja-JP"/>
              </w:rPr>
              <w:t>the</w:t>
            </w:r>
            <w:proofErr w:type="gramEnd"/>
            <w:r w:rsidRPr="00835120">
              <w:rPr>
                <w:lang w:eastAsia="ja-JP"/>
              </w:rPr>
              <w:t xml:space="preserve"> UE may exclude the barred cell as a candidate for cell selection/reselection for up to 300 seconds.</w:t>
            </w:r>
          </w:p>
          <w:p w14:paraId="291D331B" w14:textId="77777777" w:rsidR="0010479D" w:rsidRPr="00835120" w:rsidRDefault="0010479D" w:rsidP="0010479D">
            <w:pPr>
              <w:pStyle w:val="B2"/>
            </w:pPr>
            <w:r w:rsidRPr="00835120">
              <w:t>-</w:t>
            </w:r>
            <w:r w:rsidRPr="00835120">
              <w:tab/>
            </w:r>
            <w:proofErr w:type="gramStart"/>
            <w:r w:rsidRPr="00835120">
              <w:t>the</w:t>
            </w:r>
            <w:proofErr w:type="gramEnd"/>
            <w:r w:rsidRPr="00835120">
              <w:t xml:space="preserve"> UE may select another cell on the same frequency if the selection criteria are fulfilled.</w:t>
            </w:r>
          </w:p>
          <w:p w14:paraId="603E63CE" w14:textId="77777777" w:rsidR="0010479D" w:rsidRPr="005C084C" w:rsidRDefault="0010479D" w:rsidP="0010479D">
            <w:pPr>
              <w:pStyle w:val="B1"/>
              <w:rPr>
                <w:highlight w:val="yellow"/>
                <w:lang w:eastAsia="ja-JP"/>
              </w:rPr>
            </w:pPr>
            <w:r w:rsidRPr="005C084C">
              <w:rPr>
                <w:highlight w:val="yellow"/>
                <w:lang w:eastAsia="ja-JP"/>
              </w:rPr>
              <w:t>-</w:t>
            </w:r>
            <w:r w:rsidRPr="005C084C">
              <w:rPr>
                <w:highlight w:val="yellow"/>
                <w:lang w:eastAsia="ja-JP"/>
              </w:rPr>
              <w:tab/>
              <w:t>else:</w:t>
            </w:r>
          </w:p>
          <w:p w14:paraId="5487BD3C" w14:textId="77777777" w:rsidR="0010479D" w:rsidRPr="005C084C" w:rsidRDefault="0010479D" w:rsidP="0010479D">
            <w:pPr>
              <w:pStyle w:val="B2"/>
              <w:rPr>
                <w:rFonts w:eastAsia="Malgun Gothic"/>
                <w:highlight w:val="yellow"/>
                <w:lang w:eastAsia="ko-KR"/>
              </w:rPr>
            </w:pPr>
            <w:r w:rsidRPr="005C084C">
              <w:rPr>
                <w:rFonts w:eastAsia="Malgun Gothic"/>
                <w:highlight w:val="yellow"/>
              </w:rPr>
              <w:t>-</w:t>
            </w:r>
            <w:r w:rsidRPr="005C084C">
              <w:rPr>
                <w:rFonts w:eastAsia="Malgun Gothic"/>
                <w:highlight w:val="yellow"/>
              </w:rPr>
              <w:tab/>
              <w:t xml:space="preserve">If </w:t>
            </w:r>
            <w:r w:rsidRPr="005C084C">
              <w:rPr>
                <w:rFonts w:eastAsia="Malgun Gothic"/>
                <w:highlight w:val="yellow"/>
                <w:lang w:eastAsia="ko-KR"/>
              </w:rPr>
              <w:t xml:space="preserve">the cell is to be treated as if the cell status is </w:t>
            </w:r>
            <w:r w:rsidRPr="005C084C">
              <w:rPr>
                <w:rFonts w:eastAsia="Malgun Gothic"/>
                <w:highlight w:val="yellow"/>
              </w:rPr>
              <w:t>"</w:t>
            </w:r>
            <w:r w:rsidRPr="005C084C">
              <w:rPr>
                <w:rFonts w:eastAsia="Malgun Gothic"/>
                <w:highlight w:val="yellow"/>
                <w:lang w:eastAsia="ko-KR"/>
              </w:rPr>
              <w:t>barred</w:t>
            </w:r>
            <w:r w:rsidRPr="005C084C">
              <w:rPr>
                <w:rFonts w:eastAsia="Malgun Gothic"/>
                <w:highlight w:val="yellow"/>
              </w:rPr>
              <w:t>"</w:t>
            </w:r>
            <w:r w:rsidRPr="005C084C">
              <w:rPr>
                <w:rFonts w:eastAsia="Malgun Gothic"/>
                <w:highlight w:val="yellow"/>
                <w:lang w:eastAsia="ko-KR"/>
              </w:rPr>
              <w:t xml:space="preserve"> due to being unable to acquire the </w:t>
            </w:r>
            <w:r w:rsidRPr="005C084C">
              <w:rPr>
                <w:rFonts w:eastAsia="Malgun Gothic"/>
                <w:i/>
                <w:highlight w:val="yellow"/>
                <w:lang w:eastAsia="ko-KR"/>
              </w:rPr>
              <w:t xml:space="preserve">SIB1 </w:t>
            </w:r>
            <w:r w:rsidRPr="005C084C">
              <w:rPr>
                <w:rFonts w:eastAsia="Malgun Gothic"/>
                <w:highlight w:val="yellow"/>
                <w:lang w:eastAsia="ko-KR"/>
              </w:rPr>
              <w:t xml:space="preserve">or due to </w:t>
            </w:r>
            <w:proofErr w:type="spellStart"/>
            <w:r w:rsidRPr="005C084C">
              <w:rPr>
                <w:i/>
                <w:highlight w:val="yellow"/>
              </w:rPr>
              <w:t>trackingAreaCode</w:t>
            </w:r>
            <w:proofErr w:type="spellEnd"/>
            <w:r w:rsidRPr="005C084C">
              <w:rPr>
                <w:i/>
                <w:highlight w:val="yellow"/>
              </w:rPr>
              <w:t xml:space="preserve"> </w:t>
            </w:r>
            <w:r w:rsidRPr="005C084C">
              <w:rPr>
                <w:highlight w:val="yellow"/>
              </w:rPr>
              <w:t xml:space="preserve">being absent </w:t>
            </w:r>
            <w:r w:rsidRPr="005C084C">
              <w:rPr>
                <w:highlight w:val="yellow"/>
                <w:lang w:eastAsia="ja-JP"/>
              </w:rPr>
              <w:t xml:space="preserve">in </w:t>
            </w:r>
            <w:r w:rsidRPr="005C084C">
              <w:rPr>
                <w:i/>
                <w:highlight w:val="yellow"/>
                <w:lang w:eastAsia="ja-JP"/>
              </w:rPr>
              <w:t xml:space="preserve">SIB1 </w:t>
            </w:r>
            <w:r w:rsidRPr="005C084C">
              <w:rPr>
                <w:highlight w:val="yellow"/>
              </w:rPr>
              <w:t xml:space="preserve">as specified in TS </w:t>
            </w:r>
            <w:r w:rsidRPr="005C084C">
              <w:rPr>
                <w:highlight w:val="yellow"/>
                <w:lang w:eastAsia="ja-JP"/>
              </w:rPr>
              <w:t>38</w:t>
            </w:r>
            <w:r w:rsidRPr="005C084C">
              <w:rPr>
                <w:highlight w:val="yellow"/>
              </w:rPr>
              <w:t>.</w:t>
            </w:r>
            <w:r w:rsidRPr="005C084C">
              <w:rPr>
                <w:highlight w:val="yellow"/>
                <w:lang w:eastAsia="ja-JP"/>
              </w:rPr>
              <w:t xml:space="preserve">331 </w:t>
            </w:r>
            <w:r w:rsidRPr="005C084C">
              <w:rPr>
                <w:highlight w:val="yellow"/>
              </w:rPr>
              <w:t>[3]</w:t>
            </w:r>
            <w:r w:rsidRPr="005C084C">
              <w:rPr>
                <w:rFonts w:eastAsia="Malgun Gothic"/>
                <w:highlight w:val="yellow"/>
                <w:lang w:eastAsia="ko-KR"/>
              </w:rPr>
              <w:t>:</w:t>
            </w:r>
          </w:p>
          <w:p w14:paraId="76739A1C" w14:textId="77777777" w:rsidR="0010479D" w:rsidRPr="005C084C" w:rsidRDefault="0010479D" w:rsidP="0010479D">
            <w:pPr>
              <w:pStyle w:val="B3"/>
              <w:rPr>
                <w:rFonts w:eastAsia="Malgun Gothic"/>
                <w:highlight w:val="yellow"/>
                <w:lang w:eastAsia="ko-KR"/>
              </w:rPr>
            </w:pPr>
            <w:r w:rsidRPr="005C084C">
              <w:rPr>
                <w:rFonts w:eastAsia="Malgun Gothic"/>
                <w:highlight w:val="yellow"/>
              </w:rPr>
              <w:t>-</w:t>
            </w:r>
            <w:r w:rsidRPr="005C084C">
              <w:rPr>
                <w:rFonts w:eastAsia="Malgun Gothic"/>
                <w:highlight w:val="yellow"/>
              </w:rPr>
              <w:tab/>
            </w:r>
            <w:r w:rsidRPr="005C084C">
              <w:rPr>
                <w:rFonts w:eastAsia="Malgun Gothic"/>
                <w:highlight w:val="yellow"/>
                <w:lang w:eastAsia="ko-KR"/>
              </w:rPr>
              <w:t>The UE may exclude the barred cell as a candidate for cell selection/reselection for up to 300 seconds.</w:t>
            </w:r>
          </w:p>
          <w:p w14:paraId="4BEC12EA" w14:textId="77777777" w:rsidR="0010479D" w:rsidRPr="005C084C" w:rsidRDefault="0010479D" w:rsidP="0010479D">
            <w:pPr>
              <w:pStyle w:val="B2"/>
              <w:rPr>
                <w:highlight w:val="yellow"/>
              </w:rPr>
            </w:pPr>
            <w:r w:rsidRPr="005C084C">
              <w:rPr>
                <w:highlight w:val="yellow"/>
              </w:rPr>
              <w:t>-</w:t>
            </w:r>
            <w:r w:rsidRPr="005C084C">
              <w:rPr>
                <w:highlight w:val="yellow"/>
              </w:rPr>
              <w:tab/>
              <w:t xml:space="preserve">If the field </w:t>
            </w:r>
            <w:proofErr w:type="spellStart"/>
            <w:r w:rsidRPr="005C084C">
              <w:rPr>
                <w:i/>
                <w:highlight w:val="yellow"/>
              </w:rPr>
              <w:t>intraFreqReselection</w:t>
            </w:r>
            <w:proofErr w:type="spellEnd"/>
            <w:r w:rsidRPr="005C084C">
              <w:rPr>
                <w:highlight w:val="yellow"/>
              </w:rPr>
              <w:t xml:space="preserve"> in </w:t>
            </w:r>
            <w:r w:rsidRPr="005C084C">
              <w:rPr>
                <w:i/>
                <w:highlight w:val="yellow"/>
              </w:rPr>
              <w:t>MIB</w:t>
            </w:r>
            <w:r w:rsidRPr="005C084C">
              <w:rPr>
                <w:highlight w:val="yellow"/>
              </w:rPr>
              <w:t xml:space="preserve"> message is set to "allowed", the UE may select another cell on the same frequency if re-selection criteria are fulfilled;</w:t>
            </w:r>
          </w:p>
          <w:p w14:paraId="3A9E86AE" w14:textId="77777777" w:rsidR="0010479D" w:rsidRPr="005C084C" w:rsidRDefault="0010479D" w:rsidP="0010479D">
            <w:pPr>
              <w:pStyle w:val="B3"/>
              <w:rPr>
                <w:highlight w:val="yellow"/>
              </w:rPr>
            </w:pPr>
            <w:r w:rsidRPr="005C084C">
              <w:rPr>
                <w:highlight w:val="yellow"/>
              </w:rPr>
              <w:t>-</w:t>
            </w:r>
            <w:r w:rsidRPr="005C084C">
              <w:rPr>
                <w:highlight w:val="yellow"/>
              </w:rPr>
              <w:tab/>
              <w:t>The UE shall exclude the barred cell as a candidate for cell selection/reselection for 300 seconds.</w:t>
            </w:r>
          </w:p>
          <w:p w14:paraId="6EA19BB9" w14:textId="77777777" w:rsidR="0010479D" w:rsidRPr="005C084C" w:rsidRDefault="0010479D" w:rsidP="0010479D">
            <w:pPr>
              <w:pStyle w:val="B2"/>
              <w:rPr>
                <w:highlight w:val="yellow"/>
              </w:rPr>
            </w:pPr>
            <w:r w:rsidRPr="005C084C">
              <w:rPr>
                <w:highlight w:val="yellow"/>
              </w:rPr>
              <w:t>-</w:t>
            </w:r>
            <w:r w:rsidRPr="005C084C">
              <w:rPr>
                <w:highlight w:val="yellow"/>
              </w:rPr>
              <w:tab/>
              <w:t xml:space="preserve">If the field </w:t>
            </w:r>
            <w:proofErr w:type="spellStart"/>
            <w:r w:rsidRPr="005C084C">
              <w:rPr>
                <w:i/>
                <w:highlight w:val="yellow"/>
              </w:rPr>
              <w:t>intraFreqReselection</w:t>
            </w:r>
            <w:proofErr w:type="spellEnd"/>
            <w:r w:rsidRPr="005C084C">
              <w:rPr>
                <w:highlight w:val="yellow"/>
              </w:rPr>
              <w:t xml:space="preserve"> in </w:t>
            </w:r>
            <w:r w:rsidRPr="005C084C">
              <w:rPr>
                <w:i/>
                <w:highlight w:val="yellow"/>
              </w:rPr>
              <w:t>MIB</w:t>
            </w:r>
            <w:r w:rsidRPr="005C084C">
              <w:rPr>
                <w:highlight w:val="yellow"/>
              </w:rPr>
              <w:t xml:space="preserve"> message is set to "not allowed" the UE shall not re-select a cell on the same frequency as the barred cell;</w:t>
            </w:r>
          </w:p>
          <w:p w14:paraId="79687438" w14:textId="525C9C2C" w:rsidR="0010479D" w:rsidRDefault="0010479D" w:rsidP="0010479D">
            <w:pPr>
              <w:pStyle w:val="B3"/>
              <w:rPr>
                <w:rFonts w:ascii="Arial" w:hAnsi="Arial" w:cs="Arial"/>
              </w:rPr>
            </w:pPr>
            <w:r w:rsidRPr="005C084C">
              <w:rPr>
                <w:highlight w:val="yellow"/>
              </w:rPr>
              <w:t>-</w:t>
            </w:r>
            <w:r w:rsidRPr="005C084C">
              <w:rPr>
                <w:highlight w:val="yellow"/>
              </w:rPr>
              <w:tab/>
              <w:t>The UE shall exclude the barred cell and the cells on the same frequency as a candidate for cell selection/reselection for 300 seconds.</w:t>
            </w:r>
          </w:p>
        </w:tc>
      </w:tr>
    </w:tbl>
    <w:p w14:paraId="4922B7F0" w14:textId="77777777" w:rsidR="0010479D" w:rsidRDefault="0010479D" w:rsidP="008C7001">
      <w:pPr>
        <w:jc w:val="both"/>
        <w:rPr>
          <w:rFonts w:ascii="Arial" w:hAnsi="Arial" w:cs="Arial"/>
        </w:rPr>
      </w:pPr>
    </w:p>
    <w:p w14:paraId="39F74413" w14:textId="01B74B43" w:rsidR="005C084C" w:rsidRDefault="005C084C" w:rsidP="008C70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our understanding the yellow highlighted text is not executed if the cell status is treated as barred based on the </w:t>
      </w:r>
      <w:proofErr w:type="spellStart"/>
      <w:r>
        <w:rPr>
          <w:rFonts w:ascii="Arial" w:hAnsi="Arial" w:cs="Arial"/>
        </w:rPr>
        <w:t>cellReservedForOtherUse</w:t>
      </w:r>
      <w:proofErr w:type="spellEnd"/>
      <w:r>
        <w:rPr>
          <w:rFonts w:ascii="Arial" w:hAnsi="Arial" w:cs="Arial"/>
        </w:rPr>
        <w:t xml:space="preserve"> bit in SIB1 is set as ‘true’</w:t>
      </w:r>
      <w:r>
        <w:rPr>
          <w:rFonts w:ascii="Arial" w:hAnsi="Arial" w:cs="Arial"/>
        </w:rPr>
        <w:t>.</w:t>
      </w:r>
      <w:r w:rsidR="00163101">
        <w:rPr>
          <w:rFonts w:ascii="Arial" w:hAnsi="Arial" w:cs="Arial"/>
        </w:rPr>
        <w:t xml:space="preserve"> The yellow highlighted text is executed only when the </w:t>
      </w:r>
      <w:r w:rsidR="00163101" w:rsidRPr="00163101">
        <w:rPr>
          <w:rFonts w:ascii="Arial" w:hAnsi="Arial" w:cs="Arial"/>
        </w:rPr>
        <w:t>cell status "barred" is indicated</w:t>
      </w:r>
      <w:r w:rsidR="00163101" w:rsidRPr="00163101">
        <w:rPr>
          <w:rFonts w:ascii="Arial" w:hAnsi="Arial" w:cs="Arial"/>
        </w:rPr>
        <w:t xml:space="preserve"> in MIB.</w:t>
      </w:r>
    </w:p>
    <w:p w14:paraId="4322BD66" w14:textId="5D9BE5BF" w:rsidR="005C084C" w:rsidRPr="005C084C" w:rsidRDefault="005C084C" w:rsidP="005C084C">
      <w:pPr>
        <w:jc w:val="both"/>
        <w:rPr>
          <w:rFonts w:ascii="Arial" w:hAnsi="Arial" w:cs="Arial"/>
        </w:rPr>
      </w:pPr>
      <w:r w:rsidRPr="005C084C">
        <w:rPr>
          <w:rFonts w:ascii="Arial" w:hAnsi="Arial" w:cs="Arial"/>
        </w:rPr>
        <w:t xml:space="preserve">One option is to introduce IFRI kind of bit in SIB1 but this bit can be understood only </w:t>
      </w:r>
      <w:r w:rsidR="00163101">
        <w:rPr>
          <w:rFonts w:ascii="Arial" w:hAnsi="Arial" w:cs="Arial"/>
        </w:rPr>
        <w:t xml:space="preserve">by </w:t>
      </w:r>
      <w:r w:rsidRPr="005C084C">
        <w:rPr>
          <w:rFonts w:ascii="Arial" w:hAnsi="Arial" w:cs="Arial"/>
        </w:rPr>
        <w:t xml:space="preserve">Rel-16 UEs. Another option is introduce normative text in TS 38.304 </w:t>
      </w:r>
      <w:r>
        <w:rPr>
          <w:rFonts w:ascii="Arial" w:hAnsi="Arial" w:cs="Arial"/>
        </w:rPr>
        <w:t xml:space="preserve">to make use of IFRI bit in MIB </w:t>
      </w:r>
      <w:r w:rsidRPr="005C084C">
        <w:rPr>
          <w:rFonts w:ascii="Arial" w:hAnsi="Arial" w:cs="Arial"/>
        </w:rPr>
        <w:t xml:space="preserve">when the cell status is considered barred based on the setting of </w:t>
      </w:r>
      <w:proofErr w:type="spellStart"/>
      <w:r>
        <w:rPr>
          <w:rFonts w:ascii="Arial" w:hAnsi="Arial" w:cs="Arial"/>
        </w:rPr>
        <w:t>cellReservedForOtherUse</w:t>
      </w:r>
      <w:proofErr w:type="spellEnd"/>
      <w:r>
        <w:rPr>
          <w:rFonts w:ascii="Arial" w:hAnsi="Arial" w:cs="Arial"/>
        </w:rPr>
        <w:t xml:space="preserve"> bit in SIB1.</w:t>
      </w:r>
    </w:p>
    <w:p w14:paraId="26C8DAA8" w14:textId="77777777" w:rsidR="005C084C" w:rsidRDefault="005C084C" w:rsidP="005C084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Observation#2: Either new information needs to introduced in SIB1 or additional spec change is required to TS 38.304 to make use of the IFRI bit in MIB for frequency barring by </w:t>
      </w:r>
      <w:r w:rsidRPr="004E6ECF">
        <w:rPr>
          <w:rFonts w:ascii="Arial" w:hAnsi="Arial" w:cs="Arial"/>
          <w:b/>
        </w:rPr>
        <w:t>Rel-16 UEs not supporting NPN/CAG functionality</w:t>
      </w:r>
      <w:r>
        <w:rPr>
          <w:rFonts w:ascii="Arial" w:hAnsi="Arial" w:cs="Arial"/>
          <w:b/>
        </w:rPr>
        <w:t xml:space="preserve">. </w:t>
      </w:r>
    </w:p>
    <w:p w14:paraId="5293B777" w14:textId="6F5BF0AF" w:rsidR="00163101" w:rsidRDefault="00CB6C02" w:rsidP="008C7001">
      <w:pPr>
        <w:jc w:val="both"/>
        <w:rPr>
          <w:rFonts w:ascii="Arial" w:hAnsi="Arial" w:cs="Arial"/>
          <w:b/>
        </w:rPr>
      </w:pPr>
      <w:r w:rsidRPr="00FE422A">
        <w:rPr>
          <w:rFonts w:ascii="Arial" w:hAnsi="Arial" w:cs="Arial"/>
          <w:b/>
        </w:rPr>
        <w:t xml:space="preserve">Proposal: </w:t>
      </w:r>
      <w:r w:rsidR="00163101">
        <w:rPr>
          <w:rFonts w:ascii="Arial" w:hAnsi="Arial" w:cs="Arial"/>
          <w:b/>
        </w:rPr>
        <w:t xml:space="preserve">Update the text in TS 38.304 to consider the setting of IFRI bit in MIB when the </w:t>
      </w:r>
      <w:proofErr w:type="spellStart"/>
      <w:r w:rsidR="00163101" w:rsidRPr="00163101">
        <w:rPr>
          <w:rFonts w:ascii="Arial" w:hAnsi="Arial" w:cs="Arial"/>
          <w:b/>
        </w:rPr>
        <w:t>the</w:t>
      </w:r>
      <w:proofErr w:type="spellEnd"/>
      <w:r w:rsidR="00163101" w:rsidRPr="00163101">
        <w:rPr>
          <w:rFonts w:ascii="Arial" w:hAnsi="Arial" w:cs="Arial"/>
          <w:b/>
        </w:rPr>
        <w:t xml:space="preserve"> cell status is treated as barred based on the </w:t>
      </w:r>
      <w:proofErr w:type="spellStart"/>
      <w:r w:rsidR="00163101" w:rsidRPr="00163101">
        <w:rPr>
          <w:rFonts w:ascii="Arial" w:hAnsi="Arial" w:cs="Arial"/>
          <w:b/>
        </w:rPr>
        <w:t>cellReservedForOtherUse</w:t>
      </w:r>
      <w:proofErr w:type="spellEnd"/>
      <w:r w:rsidR="00163101" w:rsidRPr="00163101">
        <w:rPr>
          <w:rFonts w:ascii="Arial" w:hAnsi="Arial" w:cs="Arial"/>
          <w:b/>
        </w:rPr>
        <w:t xml:space="preserve"> bit in SIB1 is set as ‘true’</w:t>
      </w:r>
      <w:r w:rsidR="00163101" w:rsidRPr="00163101">
        <w:rPr>
          <w:rFonts w:ascii="Arial" w:hAnsi="Arial" w:cs="Arial"/>
          <w:b/>
        </w:rPr>
        <w:t>.</w:t>
      </w:r>
    </w:p>
    <w:p w14:paraId="0B57BF28" w14:textId="77777777" w:rsidR="00163101" w:rsidRDefault="00163101" w:rsidP="008C7001">
      <w:pPr>
        <w:jc w:val="both"/>
        <w:rPr>
          <w:rFonts w:ascii="Arial" w:hAnsi="Arial" w:cs="Arial"/>
        </w:rPr>
      </w:pPr>
    </w:p>
    <w:p w14:paraId="404D1947" w14:textId="77777777" w:rsidR="00163101" w:rsidRDefault="00163101" w:rsidP="008C7001">
      <w:pPr>
        <w:jc w:val="both"/>
        <w:rPr>
          <w:rFonts w:ascii="Arial" w:hAnsi="Arial" w:cs="Arial"/>
        </w:rPr>
      </w:pPr>
    </w:p>
    <w:p w14:paraId="68CF9806" w14:textId="77777777" w:rsidR="00163101" w:rsidRDefault="00163101" w:rsidP="008C7001">
      <w:pPr>
        <w:jc w:val="both"/>
        <w:rPr>
          <w:rFonts w:ascii="Arial" w:hAnsi="Arial" w:cs="Arial"/>
        </w:rPr>
      </w:pPr>
    </w:p>
    <w:p w14:paraId="7F081935" w14:textId="77777777" w:rsidR="00163101" w:rsidRDefault="00163101" w:rsidP="008C7001">
      <w:pPr>
        <w:jc w:val="both"/>
        <w:rPr>
          <w:rFonts w:ascii="Arial" w:hAnsi="Arial" w:cs="Arial"/>
        </w:rPr>
      </w:pPr>
    </w:p>
    <w:p w14:paraId="6E51C081" w14:textId="21BF4F66" w:rsidR="00163101" w:rsidRDefault="00163101" w:rsidP="008C700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text proposal </w:t>
      </w:r>
      <w:r w:rsidRPr="00163101">
        <w:rPr>
          <w:rFonts w:ascii="Arial" w:hAnsi="Arial" w:cs="Arial"/>
        </w:rPr>
        <w:t>is show</w:t>
      </w:r>
      <w:r>
        <w:rPr>
          <w:rFonts w:ascii="Arial" w:hAnsi="Arial" w:cs="Arial"/>
        </w:rPr>
        <w:t>n</w:t>
      </w:r>
      <w:r w:rsidRPr="00163101">
        <w:rPr>
          <w:rFonts w:ascii="Arial" w:hAnsi="Arial" w:cs="Arial"/>
        </w:rPr>
        <w:t xml:space="preserve"> below</w:t>
      </w:r>
      <w:r>
        <w:rPr>
          <w:rFonts w:ascii="Arial" w:hAnsi="Arial" w:cs="Arial"/>
        </w:rPr>
        <w:t xml:space="preserve"> in red text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63101" w14:paraId="70E98301" w14:textId="77777777" w:rsidTr="009A3871">
        <w:tc>
          <w:tcPr>
            <w:tcW w:w="9857" w:type="dxa"/>
          </w:tcPr>
          <w:p w14:paraId="0502C50C" w14:textId="77777777" w:rsidR="00163101" w:rsidRPr="00835120" w:rsidRDefault="00163101" w:rsidP="009A3871">
            <w:r w:rsidRPr="005C084C">
              <w:t>When cell status "barred" is indicated or to be treated as if the cell status is "barred",</w:t>
            </w:r>
          </w:p>
          <w:p w14:paraId="564E1F12" w14:textId="77777777" w:rsidR="00163101" w:rsidRPr="00835120" w:rsidRDefault="00163101" w:rsidP="009A3871">
            <w:pPr>
              <w:pStyle w:val="B1"/>
            </w:pPr>
            <w:r w:rsidRPr="00835120">
              <w:t>-</w:t>
            </w:r>
            <w:r w:rsidRPr="00835120">
              <w:tab/>
              <w:t>The UE is not permitted to select/reselect this cell, not even for emergency calls.</w:t>
            </w:r>
          </w:p>
          <w:p w14:paraId="0E0ADAD8" w14:textId="77777777" w:rsidR="00163101" w:rsidRPr="00835120" w:rsidRDefault="00163101" w:rsidP="009A3871">
            <w:pPr>
              <w:pStyle w:val="B1"/>
            </w:pPr>
            <w:r w:rsidRPr="00835120">
              <w:t>-</w:t>
            </w:r>
            <w:r w:rsidRPr="00835120">
              <w:tab/>
              <w:t>The UE shall select another cell according to the following rule:</w:t>
            </w:r>
          </w:p>
          <w:p w14:paraId="517A5A1F" w14:textId="77777777" w:rsidR="00163101" w:rsidRPr="00835120" w:rsidRDefault="00163101" w:rsidP="009A3871">
            <w:pPr>
              <w:pStyle w:val="B1"/>
              <w:rPr>
                <w:lang w:eastAsia="ja-JP"/>
              </w:rPr>
            </w:pPr>
            <w:r w:rsidRPr="00835120">
              <w:rPr>
                <w:lang w:eastAsia="ja-JP"/>
              </w:rPr>
              <w:t>-</w:t>
            </w:r>
            <w:r w:rsidRPr="00835120">
              <w:rPr>
                <w:lang w:eastAsia="ja-JP"/>
              </w:rPr>
              <w:tab/>
              <w:t xml:space="preserve">If the cell is to be treated as if the cell status is "barred" due to being </w:t>
            </w:r>
            <w:r w:rsidRPr="00835120">
              <w:t xml:space="preserve">unable to acquire the </w:t>
            </w:r>
            <w:r w:rsidRPr="00835120">
              <w:rPr>
                <w:i/>
              </w:rPr>
              <w:t>MIB</w:t>
            </w:r>
            <w:r w:rsidRPr="00835120">
              <w:rPr>
                <w:lang w:eastAsia="ja-JP"/>
              </w:rPr>
              <w:t>:</w:t>
            </w:r>
          </w:p>
          <w:p w14:paraId="5DE0464E" w14:textId="77777777" w:rsidR="00163101" w:rsidRPr="00835120" w:rsidRDefault="00163101" w:rsidP="009A3871">
            <w:pPr>
              <w:pStyle w:val="B2"/>
              <w:rPr>
                <w:lang w:eastAsia="ja-JP"/>
              </w:rPr>
            </w:pPr>
            <w:r w:rsidRPr="00835120">
              <w:rPr>
                <w:lang w:eastAsia="ja-JP"/>
              </w:rPr>
              <w:t>-</w:t>
            </w:r>
            <w:r w:rsidRPr="00835120">
              <w:rPr>
                <w:lang w:eastAsia="ja-JP"/>
              </w:rPr>
              <w:tab/>
            </w:r>
            <w:proofErr w:type="gramStart"/>
            <w:r w:rsidRPr="00835120">
              <w:rPr>
                <w:lang w:eastAsia="ja-JP"/>
              </w:rPr>
              <w:t>the</w:t>
            </w:r>
            <w:proofErr w:type="gramEnd"/>
            <w:r w:rsidRPr="00835120">
              <w:rPr>
                <w:lang w:eastAsia="ja-JP"/>
              </w:rPr>
              <w:t xml:space="preserve"> UE may exclude the barred cell as a candidate for cell selection/reselection for up to 300 seconds.</w:t>
            </w:r>
          </w:p>
          <w:p w14:paraId="7FF5FF84" w14:textId="77777777" w:rsidR="00163101" w:rsidRPr="00835120" w:rsidRDefault="00163101" w:rsidP="009A3871">
            <w:pPr>
              <w:pStyle w:val="B2"/>
            </w:pPr>
            <w:r w:rsidRPr="00835120">
              <w:t>-</w:t>
            </w:r>
            <w:r w:rsidRPr="00835120">
              <w:tab/>
            </w:r>
            <w:proofErr w:type="gramStart"/>
            <w:r w:rsidRPr="00835120">
              <w:t>the</w:t>
            </w:r>
            <w:proofErr w:type="gramEnd"/>
            <w:r w:rsidRPr="00835120">
              <w:t xml:space="preserve"> UE may select another cell on the same frequency if the selection criteria are fulfilled.</w:t>
            </w:r>
          </w:p>
          <w:p w14:paraId="1B585B59" w14:textId="77777777" w:rsidR="00163101" w:rsidRPr="00163101" w:rsidRDefault="00163101" w:rsidP="009A3871">
            <w:pPr>
              <w:pStyle w:val="B1"/>
              <w:rPr>
                <w:lang w:eastAsia="ja-JP"/>
              </w:rPr>
            </w:pPr>
            <w:r w:rsidRPr="00163101">
              <w:rPr>
                <w:lang w:eastAsia="ja-JP"/>
              </w:rPr>
              <w:t>-</w:t>
            </w:r>
            <w:r w:rsidRPr="00163101">
              <w:rPr>
                <w:lang w:eastAsia="ja-JP"/>
              </w:rPr>
              <w:tab/>
              <w:t>else:</w:t>
            </w:r>
          </w:p>
          <w:p w14:paraId="27B52A7E" w14:textId="77777777" w:rsidR="00163101" w:rsidRPr="00163101" w:rsidRDefault="00163101" w:rsidP="009A3871">
            <w:pPr>
              <w:pStyle w:val="B2"/>
              <w:rPr>
                <w:rFonts w:eastAsia="Malgun Gothic"/>
                <w:lang w:eastAsia="ko-KR"/>
              </w:rPr>
            </w:pPr>
            <w:r w:rsidRPr="00163101">
              <w:rPr>
                <w:rFonts w:eastAsia="Malgun Gothic"/>
              </w:rPr>
              <w:t>-</w:t>
            </w:r>
            <w:r w:rsidRPr="00163101">
              <w:rPr>
                <w:rFonts w:eastAsia="Malgun Gothic"/>
              </w:rPr>
              <w:tab/>
              <w:t xml:space="preserve">If </w:t>
            </w:r>
            <w:r w:rsidRPr="00163101">
              <w:rPr>
                <w:rFonts w:eastAsia="Malgun Gothic"/>
                <w:lang w:eastAsia="ko-KR"/>
              </w:rPr>
              <w:t xml:space="preserve">the cell is to be treated as if the cell status is </w:t>
            </w:r>
            <w:r w:rsidRPr="00163101">
              <w:rPr>
                <w:rFonts w:eastAsia="Malgun Gothic"/>
              </w:rPr>
              <w:t>"</w:t>
            </w:r>
            <w:r w:rsidRPr="00163101">
              <w:rPr>
                <w:rFonts w:eastAsia="Malgun Gothic"/>
                <w:lang w:eastAsia="ko-KR"/>
              </w:rPr>
              <w:t>barred</w:t>
            </w:r>
            <w:r w:rsidRPr="00163101">
              <w:rPr>
                <w:rFonts w:eastAsia="Malgun Gothic"/>
              </w:rPr>
              <w:t>"</w:t>
            </w:r>
            <w:r w:rsidRPr="00163101">
              <w:rPr>
                <w:rFonts w:eastAsia="Malgun Gothic"/>
                <w:lang w:eastAsia="ko-KR"/>
              </w:rPr>
              <w:t xml:space="preserve"> due to being unable to acquire the </w:t>
            </w:r>
            <w:r w:rsidRPr="00163101">
              <w:rPr>
                <w:rFonts w:eastAsia="Malgun Gothic"/>
                <w:i/>
                <w:lang w:eastAsia="ko-KR"/>
              </w:rPr>
              <w:t xml:space="preserve">SIB1 </w:t>
            </w:r>
            <w:r w:rsidRPr="00163101">
              <w:rPr>
                <w:rFonts w:eastAsia="Malgun Gothic"/>
                <w:lang w:eastAsia="ko-KR"/>
              </w:rPr>
              <w:t xml:space="preserve">or due to </w:t>
            </w:r>
            <w:proofErr w:type="spellStart"/>
            <w:r w:rsidRPr="00163101">
              <w:rPr>
                <w:i/>
              </w:rPr>
              <w:t>trackingAreaCode</w:t>
            </w:r>
            <w:proofErr w:type="spellEnd"/>
            <w:r w:rsidRPr="00163101">
              <w:rPr>
                <w:i/>
              </w:rPr>
              <w:t xml:space="preserve"> </w:t>
            </w:r>
            <w:r w:rsidRPr="00163101">
              <w:t xml:space="preserve">being absent </w:t>
            </w:r>
            <w:r w:rsidRPr="00163101">
              <w:rPr>
                <w:lang w:eastAsia="ja-JP"/>
              </w:rPr>
              <w:t xml:space="preserve">in </w:t>
            </w:r>
            <w:r w:rsidRPr="00163101">
              <w:rPr>
                <w:i/>
                <w:lang w:eastAsia="ja-JP"/>
              </w:rPr>
              <w:t xml:space="preserve">SIB1 </w:t>
            </w:r>
            <w:r w:rsidRPr="00163101">
              <w:t xml:space="preserve">as specified in TS </w:t>
            </w:r>
            <w:r w:rsidRPr="00163101">
              <w:rPr>
                <w:lang w:eastAsia="ja-JP"/>
              </w:rPr>
              <w:t>38</w:t>
            </w:r>
            <w:r w:rsidRPr="00163101">
              <w:t>.</w:t>
            </w:r>
            <w:r w:rsidRPr="00163101">
              <w:rPr>
                <w:lang w:eastAsia="ja-JP"/>
              </w:rPr>
              <w:t xml:space="preserve">331 </w:t>
            </w:r>
            <w:r w:rsidRPr="00163101">
              <w:t>[3]</w:t>
            </w:r>
            <w:r w:rsidRPr="00163101">
              <w:rPr>
                <w:rFonts w:eastAsia="Malgun Gothic"/>
                <w:lang w:eastAsia="ko-KR"/>
              </w:rPr>
              <w:t>:</w:t>
            </w:r>
          </w:p>
          <w:p w14:paraId="6C2BF059" w14:textId="77777777" w:rsidR="00163101" w:rsidRPr="00163101" w:rsidRDefault="00163101" w:rsidP="009A3871">
            <w:pPr>
              <w:pStyle w:val="B3"/>
              <w:rPr>
                <w:rFonts w:eastAsia="Malgun Gothic"/>
                <w:lang w:eastAsia="ko-KR"/>
              </w:rPr>
            </w:pPr>
            <w:r w:rsidRPr="00163101">
              <w:rPr>
                <w:rFonts w:eastAsia="Malgun Gothic"/>
              </w:rPr>
              <w:t>-</w:t>
            </w:r>
            <w:r w:rsidRPr="00163101">
              <w:rPr>
                <w:rFonts w:eastAsia="Malgun Gothic"/>
              </w:rPr>
              <w:tab/>
            </w:r>
            <w:r w:rsidRPr="00163101">
              <w:rPr>
                <w:rFonts w:eastAsia="Malgun Gothic"/>
                <w:lang w:eastAsia="ko-KR"/>
              </w:rPr>
              <w:t>The UE may exclude the barred cell as a candidate for cell selection/reselection for up to 300 seconds.</w:t>
            </w:r>
          </w:p>
          <w:p w14:paraId="70944B72" w14:textId="6498AAF9" w:rsidR="00163101" w:rsidRPr="00163101" w:rsidRDefault="00163101" w:rsidP="009A3871">
            <w:pPr>
              <w:pStyle w:val="B2"/>
              <w:rPr>
                <w:color w:val="FF0000"/>
              </w:rPr>
            </w:pPr>
            <w:r w:rsidRPr="00163101">
              <w:rPr>
                <w:color w:val="FF0000"/>
              </w:rPr>
              <w:t xml:space="preserve">-    If the </w:t>
            </w:r>
            <w:r w:rsidRPr="00163101">
              <w:rPr>
                <w:color w:val="FF0000"/>
              </w:rPr>
              <w:t xml:space="preserve">cell status "barred" is indicated </w:t>
            </w:r>
            <w:r w:rsidRPr="00163101">
              <w:rPr>
                <w:color w:val="FF0000"/>
              </w:rPr>
              <w:t xml:space="preserve">in MIB </w:t>
            </w:r>
            <w:r w:rsidRPr="00163101">
              <w:rPr>
                <w:color w:val="FF0000"/>
              </w:rPr>
              <w:t xml:space="preserve">or if the cell status is </w:t>
            </w:r>
            <w:r w:rsidR="00076C09" w:rsidRPr="00163101">
              <w:rPr>
                <w:color w:val="FF0000"/>
              </w:rPr>
              <w:t xml:space="preserve">treated as </w:t>
            </w:r>
            <w:r w:rsidRPr="00163101">
              <w:rPr>
                <w:color w:val="FF0000"/>
              </w:rPr>
              <w:t>"barred"</w:t>
            </w:r>
            <w:r w:rsidRPr="00163101">
              <w:rPr>
                <w:color w:val="FF0000"/>
              </w:rPr>
              <w:t xml:space="preserve"> when </w:t>
            </w:r>
            <w:proofErr w:type="spellStart"/>
            <w:r w:rsidRPr="00163101">
              <w:rPr>
                <w:color w:val="FF0000"/>
              </w:rPr>
              <w:t>cellReservedForOtherUse</w:t>
            </w:r>
            <w:proofErr w:type="spellEnd"/>
            <w:r w:rsidRPr="00163101">
              <w:rPr>
                <w:color w:val="FF0000"/>
              </w:rPr>
              <w:t xml:space="preserve"> in SIB1</w:t>
            </w:r>
            <w:r w:rsidRPr="00163101">
              <w:rPr>
                <w:color w:val="FF0000"/>
              </w:rPr>
              <w:t xml:space="preserve"> is set true:</w:t>
            </w:r>
          </w:p>
          <w:p w14:paraId="6CB07898" w14:textId="77777777" w:rsidR="00163101" w:rsidRPr="00163101" w:rsidRDefault="00163101" w:rsidP="009A3871">
            <w:pPr>
              <w:pStyle w:val="B2"/>
            </w:pPr>
            <w:r w:rsidRPr="00163101">
              <w:t>-</w:t>
            </w:r>
            <w:r w:rsidRPr="00163101">
              <w:tab/>
              <w:t xml:space="preserve">If the field </w:t>
            </w:r>
            <w:proofErr w:type="spellStart"/>
            <w:r w:rsidRPr="00163101">
              <w:rPr>
                <w:i/>
              </w:rPr>
              <w:t>intraFreqReselection</w:t>
            </w:r>
            <w:proofErr w:type="spellEnd"/>
            <w:r w:rsidRPr="00163101">
              <w:t xml:space="preserve"> in </w:t>
            </w:r>
            <w:r w:rsidRPr="00163101">
              <w:rPr>
                <w:i/>
              </w:rPr>
              <w:t>MIB</w:t>
            </w:r>
            <w:r w:rsidRPr="00163101">
              <w:t xml:space="preserve"> message is set to "allowed", the UE may select another cell on the same frequency if re-selection criteria are fulfilled;</w:t>
            </w:r>
          </w:p>
          <w:p w14:paraId="490F5F92" w14:textId="77777777" w:rsidR="00163101" w:rsidRPr="00163101" w:rsidRDefault="00163101" w:rsidP="009A3871">
            <w:pPr>
              <w:pStyle w:val="B3"/>
            </w:pPr>
            <w:r w:rsidRPr="00163101">
              <w:t>-</w:t>
            </w:r>
            <w:r w:rsidRPr="00163101">
              <w:tab/>
              <w:t>The UE shall exclude the barred cell as a candidate for cell selection/reselection for 300 seconds.</w:t>
            </w:r>
          </w:p>
          <w:p w14:paraId="6DD243B8" w14:textId="77777777" w:rsidR="00163101" w:rsidRPr="00163101" w:rsidRDefault="00163101" w:rsidP="009A3871">
            <w:pPr>
              <w:pStyle w:val="B2"/>
            </w:pPr>
            <w:r w:rsidRPr="00163101">
              <w:t>-</w:t>
            </w:r>
            <w:r w:rsidRPr="00163101">
              <w:tab/>
              <w:t xml:space="preserve">If the field </w:t>
            </w:r>
            <w:proofErr w:type="spellStart"/>
            <w:r w:rsidRPr="00163101">
              <w:rPr>
                <w:i/>
              </w:rPr>
              <w:t>intraFreqReselection</w:t>
            </w:r>
            <w:proofErr w:type="spellEnd"/>
            <w:r w:rsidRPr="00163101">
              <w:t xml:space="preserve"> in </w:t>
            </w:r>
            <w:r w:rsidRPr="00163101">
              <w:rPr>
                <w:i/>
              </w:rPr>
              <w:t>MIB</w:t>
            </w:r>
            <w:r w:rsidRPr="00163101">
              <w:t xml:space="preserve"> message is set to "not allowed" the UE shall not re-select a cell on the same frequency as the barred cell;</w:t>
            </w:r>
          </w:p>
          <w:p w14:paraId="367CE853" w14:textId="77777777" w:rsidR="00163101" w:rsidRDefault="00163101" w:rsidP="009A3871">
            <w:pPr>
              <w:pStyle w:val="B3"/>
              <w:rPr>
                <w:rFonts w:ascii="Arial" w:hAnsi="Arial" w:cs="Arial"/>
              </w:rPr>
            </w:pPr>
            <w:r w:rsidRPr="00163101">
              <w:t>-</w:t>
            </w:r>
            <w:r w:rsidRPr="00163101">
              <w:tab/>
              <w:t>The UE shall exclude the barred cell and the cells on the same frequency as a candidate for cell selection/reselection for 300 seconds.</w:t>
            </w:r>
          </w:p>
        </w:tc>
      </w:tr>
    </w:tbl>
    <w:p w14:paraId="4953A8CF" w14:textId="77777777" w:rsidR="00163101" w:rsidRDefault="00163101" w:rsidP="00163101">
      <w:pPr>
        <w:jc w:val="both"/>
        <w:rPr>
          <w:rFonts w:ascii="Arial" w:hAnsi="Arial" w:cs="Arial"/>
        </w:rPr>
      </w:pPr>
    </w:p>
    <w:p w14:paraId="43A12B72" w14:textId="3F025F2B" w:rsidR="00CD4C7B" w:rsidRPr="00C639BE" w:rsidRDefault="00C66F0C" w:rsidP="00CD4C7B">
      <w:pPr>
        <w:pStyle w:val="Heading1"/>
        <w:rPr>
          <w:rFonts w:cs="Arial"/>
        </w:rPr>
      </w:pPr>
      <w:r>
        <w:rPr>
          <w:rFonts w:cs="Arial"/>
        </w:rPr>
        <w:t>4</w:t>
      </w:r>
      <w:r w:rsidR="00CD4C7B" w:rsidRPr="00C639BE">
        <w:rPr>
          <w:rFonts w:cs="Arial"/>
        </w:rPr>
        <w:tab/>
      </w:r>
      <w:r w:rsidR="00EC404A" w:rsidRPr="00C639BE">
        <w:rPr>
          <w:rFonts w:cs="Arial"/>
        </w:rPr>
        <w:t>Conclusion</w:t>
      </w:r>
    </w:p>
    <w:p w14:paraId="190C81D1" w14:textId="4355B154" w:rsidR="00CD4C7B" w:rsidRDefault="00C66F0C" w:rsidP="00DA70C1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31234" w:rsidRPr="00C639BE">
        <w:rPr>
          <w:rFonts w:ascii="Arial" w:hAnsi="Arial" w:cs="Arial"/>
        </w:rPr>
        <w:t xml:space="preserve">he following </w:t>
      </w:r>
      <w:r w:rsidR="00DC04F9" w:rsidRPr="00C639BE">
        <w:rPr>
          <w:rFonts w:ascii="Arial" w:hAnsi="Arial" w:cs="Arial"/>
        </w:rPr>
        <w:t xml:space="preserve">observations and </w:t>
      </w:r>
      <w:r w:rsidR="00D31234" w:rsidRPr="00C639BE">
        <w:rPr>
          <w:rFonts w:ascii="Arial" w:hAnsi="Arial" w:cs="Arial"/>
        </w:rPr>
        <w:t>proposal are made.</w:t>
      </w:r>
    </w:p>
    <w:p w14:paraId="54E12B9B" w14:textId="77777777" w:rsidR="00163101" w:rsidRDefault="00163101" w:rsidP="0016310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Observation#1: The solution does not allow the usage of IFRI bit in MIB in order to </w:t>
      </w:r>
      <w:r w:rsidRPr="00D91FE7">
        <w:rPr>
          <w:rFonts w:ascii="Arial" w:hAnsi="Arial" w:cs="Arial"/>
          <w:b/>
        </w:rPr>
        <w:t>prevent</w:t>
      </w:r>
      <w:r>
        <w:rPr>
          <w:rFonts w:ascii="Arial" w:hAnsi="Arial" w:cs="Arial"/>
          <w:b/>
        </w:rPr>
        <w:t xml:space="preserve"> </w:t>
      </w:r>
      <w:r w:rsidRPr="00D91FE7">
        <w:rPr>
          <w:rFonts w:ascii="Arial" w:hAnsi="Arial" w:cs="Arial"/>
          <w:b/>
        </w:rPr>
        <w:t xml:space="preserve">access </w:t>
      </w:r>
      <w:r>
        <w:rPr>
          <w:rFonts w:ascii="Arial" w:hAnsi="Arial" w:cs="Arial"/>
          <w:b/>
        </w:rPr>
        <w:t xml:space="preserve">to the entire frequency layer </w:t>
      </w:r>
      <w:r w:rsidRPr="00D91FE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 xml:space="preserve">which NPN only cells are deployed by </w:t>
      </w:r>
      <w:r w:rsidRPr="00D91FE7">
        <w:rPr>
          <w:rFonts w:ascii="Arial" w:hAnsi="Arial" w:cs="Arial"/>
          <w:b/>
        </w:rPr>
        <w:t>Rel-15 UEs</w:t>
      </w:r>
      <w:r>
        <w:rPr>
          <w:rFonts w:ascii="Arial" w:hAnsi="Arial" w:cs="Arial"/>
          <w:b/>
        </w:rPr>
        <w:t xml:space="preserve"> and Rel-16 UEs not supporting NPN/CAG functionality. There is no way to bar the entire frequency for these UEs.</w:t>
      </w:r>
    </w:p>
    <w:p w14:paraId="26FC8596" w14:textId="77777777" w:rsidR="00163101" w:rsidRDefault="00163101" w:rsidP="0016310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Observation#2: Either new information needs to introduced in SIB1 or additional spec change is required to TS 38.304 to make use of the IFRI bit in MIB for frequency barring by </w:t>
      </w:r>
      <w:r w:rsidRPr="004E6ECF">
        <w:rPr>
          <w:rFonts w:ascii="Arial" w:hAnsi="Arial" w:cs="Arial"/>
          <w:b/>
        </w:rPr>
        <w:t xml:space="preserve">Rel-16 UEs not </w:t>
      </w:r>
      <w:proofErr w:type="gramStart"/>
      <w:r w:rsidRPr="004E6ECF">
        <w:rPr>
          <w:rFonts w:ascii="Arial" w:hAnsi="Arial" w:cs="Arial"/>
          <w:b/>
        </w:rPr>
        <w:t>supporting</w:t>
      </w:r>
      <w:proofErr w:type="gramEnd"/>
      <w:r w:rsidRPr="004E6ECF">
        <w:rPr>
          <w:rFonts w:ascii="Arial" w:hAnsi="Arial" w:cs="Arial"/>
          <w:b/>
        </w:rPr>
        <w:t xml:space="preserve"> NPN/CAG functionality</w:t>
      </w:r>
      <w:r>
        <w:rPr>
          <w:rFonts w:ascii="Arial" w:hAnsi="Arial" w:cs="Arial"/>
          <w:b/>
        </w:rPr>
        <w:t xml:space="preserve">. </w:t>
      </w:r>
    </w:p>
    <w:p w14:paraId="409D9BBE" w14:textId="77777777" w:rsidR="00163101" w:rsidRDefault="00163101" w:rsidP="00163101">
      <w:pPr>
        <w:jc w:val="both"/>
        <w:rPr>
          <w:rFonts w:ascii="Arial" w:hAnsi="Arial" w:cs="Arial"/>
          <w:b/>
        </w:rPr>
      </w:pPr>
      <w:r w:rsidRPr="00FE422A">
        <w:rPr>
          <w:rFonts w:ascii="Arial" w:hAnsi="Arial" w:cs="Arial"/>
          <w:b/>
        </w:rPr>
        <w:t xml:space="preserve">Proposal: </w:t>
      </w:r>
      <w:r>
        <w:rPr>
          <w:rFonts w:ascii="Arial" w:hAnsi="Arial" w:cs="Arial"/>
          <w:b/>
        </w:rPr>
        <w:t xml:space="preserve">Update the text in TS 38.304 to consider the setting of IFRI bit in MIB when the </w:t>
      </w:r>
      <w:proofErr w:type="spellStart"/>
      <w:r w:rsidRPr="00163101">
        <w:rPr>
          <w:rFonts w:ascii="Arial" w:hAnsi="Arial" w:cs="Arial"/>
          <w:b/>
        </w:rPr>
        <w:t>the</w:t>
      </w:r>
      <w:proofErr w:type="spellEnd"/>
      <w:r w:rsidRPr="00163101">
        <w:rPr>
          <w:rFonts w:ascii="Arial" w:hAnsi="Arial" w:cs="Arial"/>
          <w:b/>
        </w:rPr>
        <w:t xml:space="preserve"> cell status is treated as barred based on the </w:t>
      </w:r>
      <w:proofErr w:type="spellStart"/>
      <w:r w:rsidRPr="00163101">
        <w:rPr>
          <w:rFonts w:ascii="Arial" w:hAnsi="Arial" w:cs="Arial"/>
          <w:b/>
        </w:rPr>
        <w:t>cellReservedForOtherUse</w:t>
      </w:r>
      <w:proofErr w:type="spellEnd"/>
      <w:r w:rsidRPr="00163101">
        <w:rPr>
          <w:rFonts w:ascii="Arial" w:hAnsi="Arial" w:cs="Arial"/>
          <w:b/>
        </w:rPr>
        <w:t xml:space="preserve"> bit in SIB1 is set as ‘true’.</w:t>
      </w:r>
    </w:p>
    <w:sectPr w:rsidR="00163101" w:rsidSect="003B2A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2DA72" w14:textId="77777777" w:rsidR="00EA7A48" w:rsidRDefault="00EA7A48">
      <w:r>
        <w:separator/>
      </w:r>
    </w:p>
  </w:endnote>
  <w:endnote w:type="continuationSeparator" w:id="0">
    <w:p w14:paraId="1545C428" w14:textId="77777777" w:rsidR="00EA7A48" w:rsidRDefault="00EA7A48">
      <w:r>
        <w:continuationSeparator/>
      </w:r>
    </w:p>
  </w:endnote>
  <w:endnote w:type="continuationNotice" w:id="1">
    <w:p w14:paraId="2B035247" w14:textId="77777777" w:rsidR="00EA7A48" w:rsidRDefault="00EA7A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61C06" w14:textId="77777777" w:rsidR="00EA7A48" w:rsidRDefault="00EA7A48">
      <w:r>
        <w:separator/>
      </w:r>
    </w:p>
  </w:footnote>
  <w:footnote w:type="continuationSeparator" w:id="0">
    <w:p w14:paraId="28FC876E" w14:textId="77777777" w:rsidR="00EA7A48" w:rsidRDefault="00EA7A48">
      <w:r>
        <w:continuationSeparator/>
      </w:r>
    </w:p>
  </w:footnote>
  <w:footnote w:type="continuationNotice" w:id="1">
    <w:p w14:paraId="23013113" w14:textId="77777777" w:rsidR="00EA7A48" w:rsidRDefault="00EA7A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028282E"/>
    <w:multiLevelType w:val="hybridMultilevel"/>
    <w:tmpl w:val="2C4A7880"/>
    <w:lvl w:ilvl="0" w:tplc="CC9C2D3A">
      <w:start w:val="1"/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C3762A"/>
    <w:multiLevelType w:val="hybridMultilevel"/>
    <w:tmpl w:val="D8B4FEC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6EA92322"/>
    <w:multiLevelType w:val="multilevel"/>
    <w:tmpl w:val="EE7E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3C7012"/>
    <w:multiLevelType w:val="multilevel"/>
    <w:tmpl w:val="8012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313"/>
    <w:rsid w:val="00001A24"/>
    <w:rsid w:val="00016E90"/>
    <w:rsid w:val="00023FE1"/>
    <w:rsid w:val="00025CAA"/>
    <w:rsid w:val="00026163"/>
    <w:rsid w:val="00027E9F"/>
    <w:rsid w:val="00033397"/>
    <w:rsid w:val="00036A85"/>
    <w:rsid w:val="00040095"/>
    <w:rsid w:val="00042337"/>
    <w:rsid w:val="0004393C"/>
    <w:rsid w:val="00044A21"/>
    <w:rsid w:val="00050EEB"/>
    <w:rsid w:val="0005343D"/>
    <w:rsid w:val="000548FC"/>
    <w:rsid w:val="00055729"/>
    <w:rsid w:val="00065106"/>
    <w:rsid w:val="000656C6"/>
    <w:rsid w:val="0006582C"/>
    <w:rsid w:val="000658D1"/>
    <w:rsid w:val="000665E2"/>
    <w:rsid w:val="00066E93"/>
    <w:rsid w:val="000721ED"/>
    <w:rsid w:val="00073C25"/>
    <w:rsid w:val="00076C09"/>
    <w:rsid w:val="00080512"/>
    <w:rsid w:val="00087D20"/>
    <w:rsid w:val="00090468"/>
    <w:rsid w:val="0009078A"/>
    <w:rsid w:val="0009151D"/>
    <w:rsid w:val="00095799"/>
    <w:rsid w:val="000A5DC9"/>
    <w:rsid w:val="000B15D2"/>
    <w:rsid w:val="000B7BCF"/>
    <w:rsid w:val="000C1610"/>
    <w:rsid w:val="000C1DC9"/>
    <w:rsid w:val="000C4661"/>
    <w:rsid w:val="000C522B"/>
    <w:rsid w:val="000C7A74"/>
    <w:rsid w:val="000D1C3C"/>
    <w:rsid w:val="000D2C9E"/>
    <w:rsid w:val="000D58AB"/>
    <w:rsid w:val="000E2703"/>
    <w:rsid w:val="000E76EC"/>
    <w:rsid w:val="000F0E7B"/>
    <w:rsid w:val="000F16F5"/>
    <w:rsid w:val="000F25E9"/>
    <w:rsid w:val="000F29D0"/>
    <w:rsid w:val="000F4184"/>
    <w:rsid w:val="000F5175"/>
    <w:rsid w:val="000F73A2"/>
    <w:rsid w:val="001015C3"/>
    <w:rsid w:val="00101F09"/>
    <w:rsid w:val="001029D4"/>
    <w:rsid w:val="0010479D"/>
    <w:rsid w:val="001059B9"/>
    <w:rsid w:val="00106D9B"/>
    <w:rsid w:val="00106E25"/>
    <w:rsid w:val="001070D6"/>
    <w:rsid w:val="001077E2"/>
    <w:rsid w:val="00112F1A"/>
    <w:rsid w:val="00117E0A"/>
    <w:rsid w:val="00125389"/>
    <w:rsid w:val="0012595C"/>
    <w:rsid w:val="0012661A"/>
    <w:rsid w:val="001315D2"/>
    <w:rsid w:val="00131AD5"/>
    <w:rsid w:val="00131D33"/>
    <w:rsid w:val="001326C2"/>
    <w:rsid w:val="00133FC0"/>
    <w:rsid w:val="001357F7"/>
    <w:rsid w:val="00140130"/>
    <w:rsid w:val="00140758"/>
    <w:rsid w:val="001434E6"/>
    <w:rsid w:val="00145075"/>
    <w:rsid w:val="00145E81"/>
    <w:rsid w:val="00153844"/>
    <w:rsid w:val="00153C1D"/>
    <w:rsid w:val="00160A0E"/>
    <w:rsid w:val="001610D0"/>
    <w:rsid w:val="00162BE6"/>
    <w:rsid w:val="00162F06"/>
    <w:rsid w:val="00163101"/>
    <w:rsid w:val="00163DDD"/>
    <w:rsid w:val="00166A67"/>
    <w:rsid w:val="001741A0"/>
    <w:rsid w:val="00175FA0"/>
    <w:rsid w:val="00194CD0"/>
    <w:rsid w:val="00197620"/>
    <w:rsid w:val="001A010B"/>
    <w:rsid w:val="001A0627"/>
    <w:rsid w:val="001A3BC4"/>
    <w:rsid w:val="001B49C9"/>
    <w:rsid w:val="001B6DAF"/>
    <w:rsid w:val="001C0ACA"/>
    <w:rsid w:val="001C467F"/>
    <w:rsid w:val="001C4F79"/>
    <w:rsid w:val="001C5BDB"/>
    <w:rsid w:val="001C6DD7"/>
    <w:rsid w:val="001D1FCA"/>
    <w:rsid w:val="001D3A94"/>
    <w:rsid w:val="001D6012"/>
    <w:rsid w:val="001E22B7"/>
    <w:rsid w:val="001E3E51"/>
    <w:rsid w:val="001E7F54"/>
    <w:rsid w:val="001F168B"/>
    <w:rsid w:val="001F2031"/>
    <w:rsid w:val="001F2530"/>
    <w:rsid w:val="001F2A0C"/>
    <w:rsid w:val="001F39E8"/>
    <w:rsid w:val="001F3D5E"/>
    <w:rsid w:val="001F671B"/>
    <w:rsid w:val="001F7831"/>
    <w:rsid w:val="00202876"/>
    <w:rsid w:val="00204045"/>
    <w:rsid w:val="00206727"/>
    <w:rsid w:val="0020712B"/>
    <w:rsid w:val="00212FB0"/>
    <w:rsid w:val="00214BD3"/>
    <w:rsid w:val="0021664E"/>
    <w:rsid w:val="00220B24"/>
    <w:rsid w:val="002218C5"/>
    <w:rsid w:val="00221FE3"/>
    <w:rsid w:val="0022606D"/>
    <w:rsid w:val="00231728"/>
    <w:rsid w:val="002334FD"/>
    <w:rsid w:val="00233C1A"/>
    <w:rsid w:val="00237CA9"/>
    <w:rsid w:val="00237FF5"/>
    <w:rsid w:val="00246343"/>
    <w:rsid w:val="00250BD0"/>
    <w:rsid w:val="00250D15"/>
    <w:rsid w:val="00255ABB"/>
    <w:rsid w:val="002610D8"/>
    <w:rsid w:val="00261D26"/>
    <w:rsid w:val="00263E5C"/>
    <w:rsid w:val="002705D0"/>
    <w:rsid w:val="002747EC"/>
    <w:rsid w:val="002800A8"/>
    <w:rsid w:val="00280F8E"/>
    <w:rsid w:val="00283741"/>
    <w:rsid w:val="00283E5C"/>
    <w:rsid w:val="002855BF"/>
    <w:rsid w:val="0029324C"/>
    <w:rsid w:val="00295D82"/>
    <w:rsid w:val="002968AA"/>
    <w:rsid w:val="00296A0A"/>
    <w:rsid w:val="002A0FA3"/>
    <w:rsid w:val="002B7944"/>
    <w:rsid w:val="002C55F5"/>
    <w:rsid w:val="002D19E1"/>
    <w:rsid w:val="002D1D52"/>
    <w:rsid w:val="002D215B"/>
    <w:rsid w:val="002D5F48"/>
    <w:rsid w:val="002D6456"/>
    <w:rsid w:val="002E317F"/>
    <w:rsid w:val="002F0D22"/>
    <w:rsid w:val="002F0F1F"/>
    <w:rsid w:val="0030263B"/>
    <w:rsid w:val="00303270"/>
    <w:rsid w:val="00305587"/>
    <w:rsid w:val="00310CB1"/>
    <w:rsid w:val="00316EF8"/>
    <w:rsid w:val="003172DC"/>
    <w:rsid w:val="00317A9A"/>
    <w:rsid w:val="003205B7"/>
    <w:rsid w:val="00322B29"/>
    <w:rsid w:val="00323BAA"/>
    <w:rsid w:val="00325AE3"/>
    <w:rsid w:val="00325EA1"/>
    <w:rsid w:val="00326069"/>
    <w:rsid w:val="00330A0B"/>
    <w:rsid w:val="00330F24"/>
    <w:rsid w:val="003317EE"/>
    <w:rsid w:val="0033484D"/>
    <w:rsid w:val="003442E6"/>
    <w:rsid w:val="0035462D"/>
    <w:rsid w:val="00354FBE"/>
    <w:rsid w:val="00356164"/>
    <w:rsid w:val="00364B41"/>
    <w:rsid w:val="00372025"/>
    <w:rsid w:val="00381D38"/>
    <w:rsid w:val="0038512A"/>
    <w:rsid w:val="00392DE8"/>
    <w:rsid w:val="003A296A"/>
    <w:rsid w:val="003A3C2C"/>
    <w:rsid w:val="003A41EF"/>
    <w:rsid w:val="003B240B"/>
    <w:rsid w:val="003B2A2A"/>
    <w:rsid w:val="003B40AD"/>
    <w:rsid w:val="003B418A"/>
    <w:rsid w:val="003C0108"/>
    <w:rsid w:val="003C1502"/>
    <w:rsid w:val="003C1A0E"/>
    <w:rsid w:val="003C4E37"/>
    <w:rsid w:val="003D2077"/>
    <w:rsid w:val="003E1261"/>
    <w:rsid w:val="003E16BE"/>
    <w:rsid w:val="003E2119"/>
    <w:rsid w:val="003E24D7"/>
    <w:rsid w:val="003E4037"/>
    <w:rsid w:val="003E50A0"/>
    <w:rsid w:val="003E6958"/>
    <w:rsid w:val="003E7387"/>
    <w:rsid w:val="003F0E70"/>
    <w:rsid w:val="003F1057"/>
    <w:rsid w:val="003F2619"/>
    <w:rsid w:val="003F4BA3"/>
    <w:rsid w:val="003F4E28"/>
    <w:rsid w:val="004006E8"/>
    <w:rsid w:val="00401855"/>
    <w:rsid w:val="00405E79"/>
    <w:rsid w:val="00407274"/>
    <w:rsid w:val="00407C8F"/>
    <w:rsid w:val="00410BCA"/>
    <w:rsid w:val="00411D61"/>
    <w:rsid w:val="00415A22"/>
    <w:rsid w:val="004176F8"/>
    <w:rsid w:val="004212EF"/>
    <w:rsid w:val="004224F8"/>
    <w:rsid w:val="004249B8"/>
    <w:rsid w:val="00427A4E"/>
    <w:rsid w:val="00432F99"/>
    <w:rsid w:val="0043371B"/>
    <w:rsid w:val="00433CFB"/>
    <w:rsid w:val="0043423D"/>
    <w:rsid w:val="00436F3E"/>
    <w:rsid w:val="004413A7"/>
    <w:rsid w:val="0044363C"/>
    <w:rsid w:val="00445CCE"/>
    <w:rsid w:val="00446A33"/>
    <w:rsid w:val="004512BD"/>
    <w:rsid w:val="00452B6C"/>
    <w:rsid w:val="00461F90"/>
    <w:rsid w:val="00464425"/>
    <w:rsid w:val="00471F31"/>
    <w:rsid w:val="0047699B"/>
    <w:rsid w:val="00477455"/>
    <w:rsid w:val="00482723"/>
    <w:rsid w:val="00483FA8"/>
    <w:rsid w:val="00484B62"/>
    <w:rsid w:val="00494CF6"/>
    <w:rsid w:val="004A03B2"/>
    <w:rsid w:val="004A1F7B"/>
    <w:rsid w:val="004A4C5A"/>
    <w:rsid w:val="004B0BB3"/>
    <w:rsid w:val="004B0ED2"/>
    <w:rsid w:val="004B4791"/>
    <w:rsid w:val="004B7173"/>
    <w:rsid w:val="004C44D2"/>
    <w:rsid w:val="004C5AA0"/>
    <w:rsid w:val="004C7302"/>
    <w:rsid w:val="004D3578"/>
    <w:rsid w:val="004D380D"/>
    <w:rsid w:val="004D5A8E"/>
    <w:rsid w:val="004E1FEA"/>
    <w:rsid w:val="004E213A"/>
    <w:rsid w:val="004E40CD"/>
    <w:rsid w:val="004E6ECF"/>
    <w:rsid w:val="004F28A0"/>
    <w:rsid w:val="004F5BBB"/>
    <w:rsid w:val="00503171"/>
    <w:rsid w:val="00506C28"/>
    <w:rsid w:val="00510176"/>
    <w:rsid w:val="00512660"/>
    <w:rsid w:val="00512CA7"/>
    <w:rsid w:val="00513642"/>
    <w:rsid w:val="0051627F"/>
    <w:rsid w:val="00517C98"/>
    <w:rsid w:val="00525C9F"/>
    <w:rsid w:val="00527128"/>
    <w:rsid w:val="00534300"/>
    <w:rsid w:val="00534DA0"/>
    <w:rsid w:val="005362D5"/>
    <w:rsid w:val="00541BC2"/>
    <w:rsid w:val="00543E6C"/>
    <w:rsid w:val="00545BD9"/>
    <w:rsid w:val="005502AE"/>
    <w:rsid w:val="00552D69"/>
    <w:rsid w:val="00560B74"/>
    <w:rsid w:val="00563AEF"/>
    <w:rsid w:val="00565087"/>
    <w:rsid w:val="0056573F"/>
    <w:rsid w:val="0056638C"/>
    <w:rsid w:val="00570FDE"/>
    <w:rsid w:val="00572F1C"/>
    <w:rsid w:val="005841A9"/>
    <w:rsid w:val="0059143D"/>
    <w:rsid w:val="00594520"/>
    <w:rsid w:val="0059630E"/>
    <w:rsid w:val="005A05E7"/>
    <w:rsid w:val="005A2265"/>
    <w:rsid w:val="005A2E40"/>
    <w:rsid w:val="005A4716"/>
    <w:rsid w:val="005A53BA"/>
    <w:rsid w:val="005A54C6"/>
    <w:rsid w:val="005A5625"/>
    <w:rsid w:val="005A7CDD"/>
    <w:rsid w:val="005B6FC5"/>
    <w:rsid w:val="005C06BF"/>
    <w:rsid w:val="005C084C"/>
    <w:rsid w:val="005C6847"/>
    <w:rsid w:val="005D7306"/>
    <w:rsid w:val="005E2FF7"/>
    <w:rsid w:val="005E43F5"/>
    <w:rsid w:val="005E6772"/>
    <w:rsid w:val="005F127F"/>
    <w:rsid w:val="005F3B2A"/>
    <w:rsid w:val="005F48D4"/>
    <w:rsid w:val="00603263"/>
    <w:rsid w:val="00604CCC"/>
    <w:rsid w:val="00606696"/>
    <w:rsid w:val="0060683E"/>
    <w:rsid w:val="00607FA2"/>
    <w:rsid w:val="00611566"/>
    <w:rsid w:val="006150A0"/>
    <w:rsid w:val="00622DC4"/>
    <w:rsid w:val="00630529"/>
    <w:rsid w:val="00632ACB"/>
    <w:rsid w:val="006346C7"/>
    <w:rsid w:val="00634706"/>
    <w:rsid w:val="00634F25"/>
    <w:rsid w:val="00642B9D"/>
    <w:rsid w:val="00646D99"/>
    <w:rsid w:val="006520A1"/>
    <w:rsid w:val="00656910"/>
    <w:rsid w:val="006577FB"/>
    <w:rsid w:val="006606C4"/>
    <w:rsid w:val="006649EC"/>
    <w:rsid w:val="00664FEB"/>
    <w:rsid w:val="006728CE"/>
    <w:rsid w:val="0067501B"/>
    <w:rsid w:val="00680135"/>
    <w:rsid w:val="00680537"/>
    <w:rsid w:val="006831CA"/>
    <w:rsid w:val="006877B6"/>
    <w:rsid w:val="00687B05"/>
    <w:rsid w:val="0069055A"/>
    <w:rsid w:val="006977EE"/>
    <w:rsid w:val="006A3AAC"/>
    <w:rsid w:val="006A5282"/>
    <w:rsid w:val="006A56A0"/>
    <w:rsid w:val="006A7A2A"/>
    <w:rsid w:val="006B3F85"/>
    <w:rsid w:val="006B62BD"/>
    <w:rsid w:val="006C1C1D"/>
    <w:rsid w:val="006C3929"/>
    <w:rsid w:val="006C66D8"/>
    <w:rsid w:val="006C77C9"/>
    <w:rsid w:val="006D0B63"/>
    <w:rsid w:val="006D1E24"/>
    <w:rsid w:val="006D3E01"/>
    <w:rsid w:val="006D5076"/>
    <w:rsid w:val="006E1417"/>
    <w:rsid w:val="006E1AF9"/>
    <w:rsid w:val="006E206B"/>
    <w:rsid w:val="006E24F9"/>
    <w:rsid w:val="006E6B13"/>
    <w:rsid w:val="006F6A2C"/>
    <w:rsid w:val="00703EDA"/>
    <w:rsid w:val="00707A65"/>
    <w:rsid w:val="00710201"/>
    <w:rsid w:val="0071205A"/>
    <w:rsid w:val="00713939"/>
    <w:rsid w:val="007145B2"/>
    <w:rsid w:val="00727847"/>
    <w:rsid w:val="007342B5"/>
    <w:rsid w:val="00734A5B"/>
    <w:rsid w:val="007353E2"/>
    <w:rsid w:val="007357FB"/>
    <w:rsid w:val="0074106D"/>
    <w:rsid w:val="00742681"/>
    <w:rsid w:val="00744E76"/>
    <w:rsid w:val="00746CBB"/>
    <w:rsid w:val="00756B0A"/>
    <w:rsid w:val="00757385"/>
    <w:rsid w:val="00757857"/>
    <w:rsid w:val="00757B1C"/>
    <w:rsid w:val="00757D40"/>
    <w:rsid w:val="007608FC"/>
    <w:rsid w:val="00762E86"/>
    <w:rsid w:val="00763C95"/>
    <w:rsid w:val="007669BF"/>
    <w:rsid w:val="007737D6"/>
    <w:rsid w:val="00774796"/>
    <w:rsid w:val="00775936"/>
    <w:rsid w:val="00776DD5"/>
    <w:rsid w:val="00780E18"/>
    <w:rsid w:val="00781B0C"/>
    <w:rsid w:val="00781F0F"/>
    <w:rsid w:val="00786DC3"/>
    <w:rsid w:val="0078727C"/>
    <w:rsid w:val="0079049D"/>
    <w:rsid w:val="00791F23"/>
    <w:rsid w:val="00793749"/>
    <w:rsid w:val="00793DC5"/>
    <w:rsid w:val="007A76B3"/>
    <w:rsid w:val="007A773E"/>
    <w:rsid w:val="007B18D8"/>
    <w:rsid w:val="007B55D5"/>
    <w:rsid w:val="007C095F"/>
    <w:rsid w:val="007C0E00"/>
    <w:rsid w:val="007C206C"/>
    <w:rsid w:val="007C26C6"/>
    <w:rsid w:val="007C2DD0"/>
    <w:rsid w:val="007C370E"/>
    <w:rsid w:val="007C5CA9"/>
    <w:rsid w:val="007C7250"/>
    <w:rsid w:val="007D1649"/>
    <w:rsid w:val="007D5A3A"/>
    <w:rsid w:val="007E3E29"/>
    <w:rsid w:val="007E7057"/>
    <w:rsid w:val="007F6CB6"/>
    <w:rsid w:val="007F6FF4"/>
    <w:rsid w:val="00800D2C"/>
    <w:rsid w:val="008028A4"/>
    <w:rsid w:val="008050E0"/>
    <w:rsid w:val="00806655"/>
    <w:rsid w:val="00806BCC"/>
    <w:rsid w:val="00813245"/>
    <w:rsid w:val="0081615D"/>
    <w:rsid w:val="00816A8C"/>
    <w:rsid w:val="008171E6"/>
    <w:rsid w:val="008203FE"/>
    <w:rsid w:val="0082251E"/>
    <w:rsid w:val="00826B42"/>
    <w:rsid w:val="008307EB"/>
    <w:rsid w:val="0083340C"/>
    <w:rsid w:val="00834329"/>
    <w:rsid w:val="00840DF3"/>
    <w:rsid w:val="00841E8B"/>
    <w:rsid w:val="0084483F"/>
    <w:rsid w:val="00844AF2"/>
    <w:rsid w:val="00846FAE"/>
    <w:rsid w:val="008641C2"/>
    <w:rsid w:val="00864918"/>
    <w:rsid w:val="00866FFE"/>
    <w:rsid w:val="008700FE"/>
    <w:rsid w:val="0087189E"/>
    <w:rsid w:val="00872041"/>
    <w:rsid w:val="0087228D"/>
    <w:rsid w:val="00875649"/>
    <w:rsid w:val="008768CA"/>
    <w:rsid w:val="00876A65"/>
    <w:rsid w:val="00876F06"/>
    <w:rsid w:val="00877EF9"/>
    <w:rsid w:val="00880559"/>
    <w:rsid w:val="008815B4"/>
    <w:rsid w:val="00883C90"/>
    <w:rsid w:val="0089429B"/>
    <w:rsid w:val="00894776"/>
    <w:rsid w:val="00895782"/>
    <w:rsid w:val="008A1B05"/>
    <w:rsid w:val="008B3CC9"/>
    <w:rsid w:val="008B5306"/>
    <w:rsid w:val="008C7001"/>
    <w:rsid w:val="008C74B1"/>
    <w:rsid w:val="008D08CB"/>
    <w:rsid w:val="008D0F21"/>
    <w:rsid w:val="008D1BEC"/>
    <w:rsid w:val="008D29CC"/>
    <w:rsid w:val="008D2E4D"/>
    <w:rsid w:val="008D3E4A"/>
    <w:rsid w:val="008D446F"/>
    <w:rsid w:val="008E00FF"/>
    <w:rsid w:val="008E41D4"/>
    <w:rsid w:val="008E4BC7"/>
    <w:rsid w:val="008E4E9B"/>
    <w:rsid w:val="008F1893"/>
    <w:rsid w:val="008F396F"/>
    <w:rsid w:val="008F5FBA"/>
    <w:rsid w:val="0090271F"/>
    <w:rsid w:val="00902DB9"/>
    <w:rsid w:val="0090466A"/>
    <w:rsid w:val="00911238"/>
    <w:rsid w:val="00912F37"/>
    <w:rsid w:val="00916508"/>
    <w:rsid w:val="009178EF"/>
    <w:rsid w:val="009330E0"/>
    <w:rsid w:val="009344F5"/>
    <w:rsid w:val="00934EB9"/>
    <w:rsid w:val="00934FC0"/>
    <w:rsid w:val="00936071"/>
    <w:rsid w:val="0093685D"/>
    <w:rsid w:val="00936AE5"/>
    <w:rsid w:val="009375C5"/>
    <w:rsid w:val="00940212"/>
    <w:rsid w:val="009417B8"/>
    <w:rsid w:val="00942EC2"/>
    <w:rsid w:val="009439B2"/>
    <w:rsid w:val="00944967"/>
    <w:rsid w:val="0095157A"/>
    <w:rsid w:val="00952E67"/>
    <w:rsid w:val="00954AF8"/>
    <w:rsid w:val="00961B32"/>
    <w:rsid w:val="00963488"/>
    <w:rsid w:val="00966691"/>
    <w:rsid w:val="00966DEB"/>
    <w:rsid w:val="00966E30"/>
    <w:rsid w:val="00970DB3"/>
    <w:rsid w:val="00974BB0"/>
    <w:rsid w:val="009765D0"/>
    <w:rsid w:val="0097674C"/>
    <w:rsid w:val="00982CDF"/>
    <w:rsid w:val="00984843"/>
    <w:rsid w:val="00984F6F"/>
    <w:rsid w:val="00986AC6"/>
    <w:rsid w:val="00995327"/>
    <w:rsid w:val="009970D2"/>
    <w:rsid w:val="009A0AF3"/>
    <w:rsid w:val="009A4AED"/>
    <w:rsid w:val="009A4FB7"/>
    <w:rsid w:val="009B07CD"/>
    <w:rsid w:val="009B19F2"/>
    <w:rsid w:val="009B2D7B"/>
    <w:rsid w:val="009B337E"/>
    <w:rsid w:val="009B3884"/>
    <w:rsid w:val="009B7000"/>
    <w:rsid w:val="009B7011"/>
    <w:rsid w:val="009B7121"/>
    <w:rsid w:val="009C19E9"/>
    <w:rsid w:val="009C2476"/>
    <w:rsid w:val="009C2C22"/>
    <w:rsid w:val="009C3546"/>
    <w:rsid w:val="009D2097"/>
    <w:rsid w:val="009D41FB"/>
    <w:rsid w:val="009D600B"/>
    <w:rsid w:val="009D74A6"/>
    <w:rsid w:val="009D7A04"/>
    <w:rsid w:val="009E0339"/>
    <w:rsid w:val="009F18B0"/>
    <w:rsid w:val="009F2D07"/>
    <w:rsid w:val="00A0318F"/>
    <w:rsid w:val="00A10F02"/>
    <w:rsid w:val="00A1115F"/>
    <w:rsid w:val="00A151EB"/>
    <w:rsid w:val="00A204CA"/>
    <w:rsid w:val="00A235EB"/>
    <w:rsid w:val="00A2423B"/>
    <w:rsid w:val="00A26B05"/>
    <w:rsid w:val="00A31E01"/>
    <w:rsid w:val="00A351EC"/>
    <w:rsid w:val="00A35482"/>
    <w:rsid w:val="00A40340"/>
    <w:rsid w:val="00A47F8C"/>
    <w:rsid w:val="00A50A8B"/>
    <w:rsid w:val="00A53724"/>
    <w:rsid w:val="00A5665B"/>
    <w:rsid w:val="00A568AE"/>
    <w:rsid w:val="00A64183"/>
    <w:rsid w:val="00A6488F"/>
    <w:rsid w:val="00A65CEF"/>
    <w:rsid w:val="00A7114B"/>
    <w:rsid w:val="00A73AC5"/>
    <w:rsid w:val="00A76D58"/>
    <w:rsid w:val="00A80713"/>
    <w:rsid w:val="00A82082"/>
    <w:rsid w:val="00A82346"/>
    <w:rsid w:val="00A85AB8"/>
    <w:rsid w:val="00A9185A"/>
    <w:rsid w:val="00A9240E"/>
    <w:rsid w:val="00A94EB8"/>
    <w:rsid w:val="00A9671C"/>
    <w:rsid w:val="00AA1553"/>
    <w:rsid w:val="00AA6373"/>
    <w:rsid w:val="00AA697F"/>
    <w:rsid w:val="00AB7714"/>
    <w:rsid w:val="00AC3917"/>
    <w:rsid w:val="00AD5F89"/>
    <w:rsid w:val="00AD793D"/>
    <w:rsid w:val="00AE2112"/>
    <w:rsid w:val="00AE4679"/>
    <w:rsid w:val="00AF1675"/>
    <w:rsid w:val="00AF199D"/>
    <w:rsid w:val="00AF3EB8"/>
    <w:rsid w:val="00AF5CC7"/>
    <w:rsid w:val="00AF6889"/>
    <w:rsid w:val="00AF6C5D"/>
    <w:rsid w:val="00B00B26"/>
    <w:rsid w:val="00B036F2"/>
    <w:rsid w:val="00B05962"/>
    <w:rsid w:val="00B15449"/>
    <w:rsid w:val="00B15949"/>
    <w:rsid w:val="00B20AC6"/>
    <w:rsid w:val="00B228F7"/>
    <w:rsid w:val="00B25010"/>
    <w:rsid w:val="00B26CA9"/>
    <w:rsid w:val="00B27303"/>
    <w:rsid w:val="00B32B92"/>
    <w:rsid w:val="00B34629"/>
    <w:rsid w:val="00B40CB4"/>
    <w:rsid w:val="00B40D16"/>
    <w:rsid w:val="00B44DD2"/>
    <w:rsid w:val="00B4646F"/>
    <w:rsid w:val="00B4753E"/>
    <w:rsid w:val="00B47FD1"/>
    <w:rsid w:val="00B516BB"/>
    <w:rsid w:val="00B54FCB"/>
    <w:rsid w:val="00B568FD"/>
    <w:rsid w:val="00B5736A"/>
    <w:rsid w:val="00B6026F"/>
    <w:rsid w:val="00B706CD"/>
    <w:rsid w:val="00B733D9"/>
    <w:rsid w:val="00B76AB1"/>
    <w:rsid w:val="00B76E87"/>
    <w:rsid w:val="00B840DA"/>
    <w:rsid w:val="00B90649"/>
    <w:rsid w:val="00B909B1"/>
    <w:rsid w:val="00B91A33"/>
    <w:rsid w:val="00B947C0"/>
    <w:rsid w:val="00B95523"/>
    <w:rsid w:val="00BA0C61"/>
    <w:rsid w:val="00BA1063"/>
    <w:rsid w:val="00BA3A5D"/>
    <w:rsid w:val="00BB0B22"/>
    <w:rsid w:val="00BB4E4B"/>
    <w:rsid w:val="00BB73A9"/>
    <w:rsid w:val="00BC0203"/>
    <w:rsid w:val="00BC035B"/>
    <w:rsid w:val="00BC054C"/>
    <w:rsid w:val="00BC3555"/>
    <w:rsid w:val="00BC4D38"/>
    <w:rsid w:val="00BD398E"/>
    <w:rsid w:val="00BD4333"/>
    <w:rsid w:val="00BE031B"/>
    <w:rsid w:val="00BE095B"/>
    <w:rsid w:val="00BE2478"/>
    <w:rsid w:val="00BE4268"/>
    <w:rsid w:val="00BE512D"/>
    <w:rsid w:val="00BF2586"/>
    <w:rsid w:val="00BF629E"/>
    <w:rsid w:val="00BF6596"/>
    <w:rsid w:val="00BF7857"/>
    <w:rsid w:val="00C015B5"/>
    <w:rsid w:val="00C019C0"/>
    <w:rsid w:val="00C04CD9"/>
    <w:rsid w:val="00C05B5E"/>
    <w:rsid w:val="00C10D49"/>
    <w:rsid w:val="00C12B51"/>
    <w:rsid w:val="00C132A5"/>
    <w:rsid w:val="00C1497E"/>
    <w:rsid w:val="00C2453E"/>
    <w:rsid w:val="00C24650"/>
    <w:rsid w:val="00C27634"/>
    <w:rsid w:val="00C31BA3"/>
    <w:rsid w:val="00C33079"/>
    <w:rsid w:val="00C34CC6"/>
    <w:rsid w:val="00C34E73"/>
    <w:rsid w:val="00C3548B"/>
    <w:rsid w:val="00C418B7"/>
    <w:rsid w:val="00C41AFF"/>
    <w:rsid w:val="00C52334"/>
    <w:rsid w:val="00C55079"/>
    <w:rsid w:val="00C639BE"/>
    <w:rsid w:val="00C66F0C"/>
    <w:rsid w:val="00C709B6"/>
    <w:rsid w:val="00C71BAC"/>
    <w:rsid w:val="00C7345E"/>
    <w:rsid w:val="00C73CFF"/>
    <w:rsid w:val="00C74537"/>
    <w:rsid w:val="00C826CF"/>
    <w:rsid w:val="00C82B37"/>
    <w:rsid w:val="00C83A13"/>
    <w:rsid w:val="00C864F5"/>
    <w:rsid w:val="00C9068C"/>
    <w:rsid w:val="00C90ED5"/>
    <w:rsid w:val="00C91034"/>
    <w:rsid w:val="00C92967"/>
    <w:rsid w:val="00C93A18"/>
    <w:rsid w:val="00C9650D"/>
    <w:rsid w:val="00CA3D0C"/>
    <w:rsid w:val="00CA654B"/>
    <w:rsid w:val="00CA7962"/>
    <w:rsid w:val="00CB5D92"/>
    <w:rsid w:val="00CB6A74"/>
    <w:rsid w:val="00CB6C02"/>
    <w:rsid w:val="00CB6F5B"/>
    <w:rsid w:val="00CD4C7B"/>
    <w:rsid w:val="00CD5795"/>
    <w:rsid w:val="00CD7707"/>
    <w:rsid w:val="00CE1681"/>
    <w:rsid w:val="00CE29EF"/>
    <w:rsid w:val="00CE2CEE"/>
    <w:rsid w:val="00CE5D7F"/>
    <w:rsid w:val="00CE6889"/>
    <w:rsid w:val="00CE75DF"/>
    <w:rsid w:val="00CE7ABA"/>
    <w:rsid w:val="00CF3640"/>
    <w:rsid w:val="00D05935"/>
    <w:rsid w:val="00D145BC"/>
    <w:rsid w:val="00D1632C"/>
    <w:rsid w:val="00D17979"/>
    <w:rsid w:val="00D2617D"/>
    <w:rsid w:val="00D26182"/>
    <w:rsid w:val="00D3050D"/>
    <w:rsid w:val="00D31234"/>
    <w:rsid w:val="00D32476"/>
    <w:rsid w:val="00D33BE3"/>
    <w:rsid w:val="00D36096"/>
    <w:rsid w:val="00D3792D"/>
    <w:rsid w:val="00D37F6C"/>
    <w:rsid w:val="00D40C2E"/>
    <w:rsid w:val="00D43A23"/>
    <w:rsid w:val="00D4691D"/>
    <w:rsid w:val="00D47E35"/>
    <w:rsid w:val="00D504CD"/>
    <w:rsid w:val="00D53B01"/>
    <w:rsid w:val="00D53FE0"/>
    <w:rsid w:val="00D55E47"/>
    <w:rsid w:val="00D57DAC"/>
    <w:rsid w:val="00D6053F"/>
    <w:rsid w:val="00D609A0"/>
    <w:rsid w:val="00D60FCC"/>
    <w:rsid w:val="00D62E19"/>
    <w:rsid w:val="00D62F8A"/>
    <w:rsid w:val="00D64929"/>
    <w:rsid w:val="00D65E4C"/>
    <w:rsid w:val="00D666B2"/>
    <w:rsid w:val="00D67CD1"/>
    <w:rsid w:val="00D70657"/>
    <w:rsid w:val="00D738D6"/>
    <w:rsid w:val="00D80795"/>
    <w:rsid w:val="00D82F3F"/>
    <w:rsid w:val="00D854BE"/>
    <w:rsid w:val="00D87E00"/>
    <w:rsid w:val="00D90DD0"/>
    <w:rsid w:val="00D90F08"/>
    <w:rsid w:val="00D9134D"/>
    <w:rsid w:val="00D91FE7"/>
    <w:rsid w:val="00D9403B"/>
    <w:rsid w:val="00D96D11"/>
    <w:rsid w:val="00DA0B9E"/>
    <w:rsid w:val="00DA48EA"/>
    <w:rsid w:val="00DA5157"/>
    <w:rsid w:val="00DA5F0A"/>
    <w:rsid w:val="00DA70C1"/>
    <w:rsid w:val="00DA7A03"/>
    <w:rsid w:val="00DB0427"/>
    <w:rsid w:val="00DB0DB8"/>
    <w:rsid w:val="00DB1818"/>
    <w:rsid w:val="00DB42E7"/>
    <w:rsid w:val="00DB51E7"/>
    <w:rsid w:val="00DC04F9"/>
    <w:rsid w:val="00DC08C5"/>
    <w:rsid w:val="00DC309B"/>
    <w:rsid w:val="00DC4DA2"/>
    <w:rsid w:val="00DD3638"/>
    <w:rsid w:val="00DE2EDA"/>
    <w:rsid w:val="00DE321C"/>
    <w:rsid w:val="00DE5819"/>
    <w:rsid w:val="00DE6271"/>
    <w:rsid w:val="00DE664A"/>
    <w:rsid w:val="00DF08BC"/>
    <w:rsid w:val="00DF3416"/>
    <w:rsid w:val="00DF3511"/>
    <w:rsid w:val="00DF4378"/>
    <w:rsid w:val="00DF69B8"/>
    <w:rsid w:val="00E05235"/>
    <w:rsid w:val="00E05C7C"/>
    <w:rsid w:val="00E05E3B"/>
    <w:rsid w:val="00E06BE0"/>
    <w:rsid w:val="00E07D0B"/>
    <w:rsid w:val="00E114CF"/>
    <w:rsid w:val="00E11A41"/>
    <w:rsid w:val="00E12597"/>
    <w:rsid w:val="00E14F1B"/>
    <w:rsid w:val="00E2155D"/>
    <w:rsid w:val="00E36531"/>
    <w:rsid w:val="00E428AC"/>
    <w:rsid w:val="00E429B9"/>
    <w:rsid w:val="00E44041"/>
    <w:rsid w:val="00E45918"/>
    <w:rsid w:val="00E46E90"/>
    <w:rsid w:val="00E471CF"/>
    <w:rsid w:val="00E50B8A"/>
    <w:rsid w:val="00E53CA3"/>
    <w:rsid w:val="00E54510"/>
    <w:rsid w:val="00E56643"/>
    <w:rsid w:val="00E569D6"/>
    <w:rsid w:val="00E56FD9"/>
    <w:rsid w:val="00E62835"/>
    <w:rsid w:val="00E70886"/>
    <w:rsid w:val="00E77645"/>
    <w:rsid w:val="00E818D8"/>
    <w:rsid w:val="00E82E1E"/>
    <w:rsid w:val="00E83697"/>
    <w:rsid w:val="00E97623"/>
    <w:rsid w:val="00EA1721"/>
    <w:rsid w:val="00EA1FA4"/>
    <w:rsid w:val="00EA3AB0"/>
    <w:rsid w:val="00EA65CB"/>
    <w:rsid w:val="00EA7A48"/>
    <w:rsid w:val="00EB0AF6"/>
    <w:rsid w:val="00EB4383"/>
    <w:rsid w:val="00EB4DD7"/>
    <w:rsid w:val="00EC1527"/>
    <w:rsid w:val="00EC404A"/>
    <w:rsid w:val="00EC4A25"/>
    <w:rsid w:val="00EC7720"/>
    <w:rsid w:val="00ED1E19"/>
    <w:rsid w:val="00ED45BC"/>
    <w:rsid w:val="00ED6037"/>
    <w:rsid w:val="00EE5772"/>
    <w:rsid w:val="00EF2481"/>
    <w:rsid w:val="00EF31F5"/>
    <w:rsid w:val="00EF65E9"/>
    <w:rsid w:val="00F013C5"/>
    <w:rsid w:val="00F025A2"/>
    <w:rsid w:val="00F03B62"/>
    <w:rsid w:val="00F04CF5"/>
    <w:rsid w:val="00F0501F"/>
    <w:rsid w:val="00F07388"/>
    <w:rsid w:val="00F07E60"/>
    <w:rsid w:val="00F10B28"/>
    <w:rsid w:val="00F13B63"/>
    <w:rsid w:val="00F2026E"/>
    <w:rsid w:val="00F2210A"/>
    <w:rsid w:val="00F23F84"/>
    <w:rsid w:val="00F2435A"/>
    <w:rsid w:val="00F258E8"/>
    <w:rsid w:val="00F27EC4"/>
    <w:rsid w:val="00F34BBB"/>
    <w:rsid w:val="00F37063"/>
    <w:rsid w:val="00F37743"/>
    <w:rsid w:val="00F41B4E"/>
    <w:rsid w:val="00F4250A"/>
    <w:rsid w:val="00F44AFE"/>
    <w:rsid w:val="00F50CF2"/>
    <w:rsid w:val="00F5196E"/>
    <w:rsid w:val="00F521E9"/>
    <w:rsid w:val="00F530E9"/>
    <w:rsid w:val="00F535E2"/>
    <w:rsid w:val="00F54A3D"/>
    <w:rsid w:val="00F54CB0"/>
    <w:rsid w:val="00F56CA9"/>
    <w:rsid w:val="00F653B8"/>
    <w:rsid w:val="00F71B89"/>
    <w:rsid w:val="00F71D1E"/>
    <w:rsid w:val="00F71F52"/>
    <w:rsid w:val="00F7353C"/>
    <w:rsid w:val="00F76F8F"/>
    <w:rsid w:val="00F8266C"/>
    <w:rsid w:val="00F85AE7"/>
    <w:rsid w:val="00F9324A"/>
    <w:rsid w:val="00F941DF"/>
    <w:rsid w:val="00FA1266"/>
    <w:rsid w:val="00FA30C4"/>
    <w:rsid w:val="00FA4197"/>
    <w:rsid w:val="00FA66E4"/>
    <w:rsid w:val="00FB0ECE"/>
    <w:rsid w:val="00FB36FA"/>
    <w:rsid w:val="00FB6874"/>
    <w:rsid w:val="00FB6AE2"/>
    <w:rsid w:val="00FC1192"/>
    <w:rsid w:val="00FC5DFE"/>
    <w:rsid w:val="00FC640D"/>
    <w:rsid w:val="00FD2F69"/>
    <w:rsid w:val="00FD7243"/>
    <w:rsid w:val="00FE251B"/>
    <w:rsid w:val="00FE3433"/>
    <w:rsid w:val="00FE422A"/>
    <w:rsid w:val="00FE4EAC"/>
    <w:rsid w:val="00FE65FC"/>
    <w:rsid w:val="00FE6CA2"/>
    <w:rsid w:val="00FF26B8"/>
    <w:rsid w:val="00FF45C1"/>
    <w:rsid w:val="00FF5F28"/>
    <w:rsid w:val="31B09B2D"/>
    <w:rsid w:val="48F68E44"/>
    <w:rsid w:val="5550F252"/>
    <w:rsid w:val="55CEFA4B"/>
    <w:rsid w:val="614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C77C9"/>
    <w:pPr>
      <w:ind w:left="720"/>
      <w:contextualSpacing/>
    </w:pPr>
  </w:style>
  <w:style w:type="character" w:customStyle="1" w:styleId="B2Char">
    <w:name w:val="B2 Char"/>
    <w:link w:val="B2"/>
    <w:qFormat/>
    <w:rsid w:val="008C7001"/>
    <w:rPr>
      <w:lang w:eastAsia="en-US"/>
    </w:rPr>
  </w:style>
  <w:style w:type="character" w:customStyle="1" w:styleId="B1Char">
    <w:name w:val="B1 Char"/>
    <w:rsid w:val="0010479D"/>
    <w:rPr>
      <w:lang w:val="en-GB"/>
    </w:rPr>
  </w:style>
  <w:style w:type="character" w:customStyle="1" w:styleId="B3Char">
    <w:name w:val="B3 Char"/>
    <w:link w:val="B3"/>
    <w:rsid w:val="0010479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780E1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46A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6A33"/>
  </w:style>
  <w:style w:type="character" w:customStyle="1" w:styleId="CommentTextChar">
    <w:name w:val="Comment Text Char"/>
    <w:basedOn w:val="DefaultParagraphFont"/>
    <w:link w:val="CommentText"/>
    <w:rsid w:val="00446A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6A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A33"/>
    <w:rPr>
      <w:b/>
      <w:bCs/>
      <w:lang w:eastAsia="en-US"/>
    </w:rPr>
  </w:style>
  <w:style w:type="character" w:customStyle="1" w:styleId="B1Char1">
    <w:name w:val="B1 Char1"/>
    <w:link w:val="B1"/>
    <w:qFormat/>
    <w:rsid w:val="006577FB"/>
    <w:rPr>
      <w:lang w:eastAsia="en-US"/>
    </w:rPr>
  </w:style>
  <w:style w:type="paragraph" w:styleId="Revision">
    <w:name w:val="Revision"/>
    <w:hidden/>
    <w:uiPriority w:val="99"/>
    <w:semiHidden/>
    <w:rsid w:val="00BD398E"/>
    <w:rPr>
      <w:lang w:eastAsia="en-US"/>
    </w:rPr>
  </w:style>
  <w:style w:type="table" w:styleId="TableGrid">
    <w:name w:val="Table Grid"/>
    <w:basedOn w:val="TableNormal"/>
    <w:rsid w:val="00806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639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639BE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C77C9"/>
    <w:pPr>
      <w:ind w:left="720"/>
      <w:contextualSpacing/>
    </w:pPr>
  </w:style>
  <w:style w:type="character" w:customStyle="1" w:styleId="B2Char">
    <w:name w:val="B2 Char"/>
    <w:link w:val="B2"/>
    <w:qFormat/>
    <w:rsid w:val="008C7001"/>
    <w:rPr>
      <w:lang w:eastAsia="en-US"/>
    </w:rPr>
  </w:style>
  <w:style w:type="character" w:customStyle="1" w:styleId="B1Char">
    <w:name w:val="B1 Char"/>
    <w:rsid w:val="0010479D"/>
    <w:rPr>
      <w:lang w:val="en-GB"/>
    </w:rPr>
  </w:style>
  <w:style w:type="character" w:customStyle="1" w:styleId="B3Char">
    <w:name w:val="B3 Char"/>
    <w:link w:val="B3"/>
    <w:rsid w:val="0010479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05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50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53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879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12408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54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0621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9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0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0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92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99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7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48529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23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714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5AIRPNAIUNRU-859666464-4606</_dlc_DocId>
    <_dlc_DocIdUrl xmlns="71c5aaf6-e6ce-465b-b873-5148d2a4c105">
      <Url>https://nokia.sharepoint.com/sites/c5g/e2earch/_layouts/15/DocIdRedir.aspx?ID=5AIRPNAIUNRU-859666464-4606</Url>
      <Description>5AIRPNAIUNRU-859666464-4606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E1DC7C-B576-4EAC-9750-7FBC457BD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7162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Samsung</cp:lastModifiedBy>
  <cp:revision>3</cp:revision>
  <dcterms:created xsi:type="dcterms:W3CDTF">2019-11-08T06:21:00Z</dcterms:created>
  <dcterms:modified xsi:type="dcterms:W3CDTF">2019-11-08T06:32:00Z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4f891cf8-5e7e-4ee4-bdbe-4361e7cbbb4f</vt:lpwstr>
  </property>
  <property fmtid="{D5CDD505-2E9C-101B-9397-08002B2CF9AE}" pid="4" name="AuthorIds_UIVersion_3072">
    <vt:lpwstr>723</vt:lpwstr>
  </property>
  <property fmtid="{D5CDD505-2E9C-101B-9397-08002B2CF9AE}" pid="5" name="NSCPROP_SA">
    <vt:lpwstr>C:\Users\fasil.lathf\AppData\Local\Temp\Temp2_R2-1900611.zip\R2-1900611 Considerations on failure recovery in NR.docx</vt:lpwstr>
  </property>
</Properties>
</file>